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5BFB" w:rsidRPr="00A30C99" w:rsidRDefault="002B5BFB" w:rsidP="002B5BFB">
      <w:pPr>
        <w:spacing w:before="20" w:after="40" w:line="257" w:lineRule="auto"/>
        <w:ind w:left="567" w:right="943" w:hanging="10"/>
        <w:jc w:val="center"/>
        <w:rPr>
          <w:b/>
          <w:sz w:val="22"/>
        </w:rPr>
      </w:pPr>
      <w:r w:rsidRPr="00A30C99">
        <w:rPr>
          <w:b/>
        </w:rPr>
        <w:t>TİGEM</w:t>
      </w:r>
    </w:p>
    <w:p w:rsidR="002B5BFB" w:rsidRPr="00A30C99" w:rsidRDefault="002B5BFB" w:rsidP="002B5BFB">
      <w:pPr>
        <w:spacing w:before="20" w:after="40" w:line="257" w:lineRule="auto"/>
        <w:ind w:left="567" w:right="890" w:hanging="10"/>
        <w:jc w:val="center"/>
        <w:rPr>
          <w:b/>
          <w:sz w:val="22"/>
        </w:rPr>
      </w:pPr>
      <w:r w:rsidRPr="00A30C99">
        <w:rPr>
          <w:b/>
        </w:rPr>
        <w:t>KAZIMKARABEKİR TARIM İŞLETMESİ MÜDÜRLÜĞÜ</w:t>
      </w:r>
    </w:p>
    <w:p w:rsidR="002B5BFB" w:rsidRPr="00A30C99" w:rsidRDefault="002B5BFB" w:rsidP="002B5BFB">
      <w:pPr>
        <w:spacing w:before="20" w:after="40" w:line="257" w:lineRule="auto"/>
        <w:ind w:left="567" w:right="953" w:hanging="10"/>
        <w:jc w:val="center"/>
        <w:rPr>
          <w:b/>
          <w:sz w:val="22"/>
        </w:rPr>
      </w:pPr>
      <w:r w:rsidRPr="00A30C99">
        <w:rPr>
          <w:b/>
        </w:rPr>
        <w:t>SERBEST PİYASADAN ELEKTRİK ENERJİSİ ALIMINA AİT TEKNİK ŞARTNAME</w:t>
      </w:r>
    </w:p>
    <w:p w:rsidR="002B5BFB" w:rsidRPr="00A30C99" w:rsidRDefault="002B5BFB" w:rsidP="002B5BFB">
      <w:pPr>
        <w:pStyle w:val="Balk1"/>
        <w:spacing w:before="20" w:after="40"/>
        <w:ind w:left="567" w:right="110"/>
        <w:rPr>
          <w:b/>
          <w:sz w:val="24"/>
        </w:rPr>
      </w:pPr>
      <w:r w:rsidRPr="00A30C99">
        <w:rPr>
          <w:b/>
          <w:sz w:val="24"/>
        </w:rPr>
        <w:t>I- Şartnamenin Konusu</w:t>
      </w:r>
    </w:p>
    <w:p w:rsidR="002B5BFB" w:rsidRPr="00A30C99" w:rsidRDefault="002B5BFB" w:rsidP="002B5BFB">
      <w:pPr>
        <w:spacing w:before="20" w:after="40"/>
        <w:ind w:left="567" w:right="115" w:firstLine="710"/>
        <w:rPr>
          <w:sz w:val="22"/>
        </w:rPr>
      </w:pPr>
      <w:r w:rsidRPr="00A30C99">
        <w:rPr>
          <w:sz w:val="22"/>
        </w:rPr>
        <w:t>Bu şartname; Kazımkarabekir Tarım İşletmesi Müdürlüğünün ihtiyacı olan elektrik enerjisinin serbest piyasadan karşılanmasına yönelik hususları, tedarikçinin/tedarikçilerin seçiminde kullanılacak teknik yöntemleri, kuralları ve seçilen tedarikçi/tedarikçilerin yükümlülüklerini kapsamaktadır.</w:t>
      </w:r>
    </w:p>
    <w:p w:rsidR="002B5BFB" w:rsidRPr="00A30C99" w:rsidRDefault="002B5BFB" w:rsidP="002B5BFB">
      <w:pPr>
        <w:pStyle w:val="Balk1"/>
        <w:spacing w:before="20" w:after="40"/>
        <w:ind w:left="567" w:right="110"/>
        <w:rPr>
          <w:b/>
          <w:sz w:val="24"/>
        </w:rPr>
      </w:pPr>
      <w:r w:rsidRPr="00A30C99">
        <w:rPr>
          <w:b/>
          <w:sz w:val="24"/>
        </w:rPr>
        <w:t>2- Tanım ve Kısaltmalar</w:t>
      </w:r>
    </w:p>
    <w:p w:rsidR="002B5BFB" w:rsidRPr="00A30C99" w:rsidRDefault="002B5BFB" w:rsidP="002B5BFB">
      <w:pPr>
        <w:spacing w:before="20" w:after="40"/>
        <w:ind w:left="567" w:right="115"/>
        <w:rPr>
          <w:sz w:val="22"/>
        </w:rPr>
      </w:pPr>
      <w:r w:rsidRPr="00A30C99">
        <w:rPr>
          <w:b/>
          <w:sz w:val="22"/>
        </w:rPr>
        <w:t>TİGEM:</w:t>
      </w:r>
      <w:r w:rsidRPr="00A30C99">
        <w:rPr>
          <w:sz w:val="22"/>
        </w:rPr>
        <w:t xml:space="preserve"> Kazımkarabekir Tarım İşletmesi Müdürlüğü</w:t>
      </w:r>
    </w:p>
    <w:p w:rsidR="002B5BFB" w:rsidRPr="00A30C99" w:rsidRDefault="002B5BFB" w:rsidP="002B5BFB">
      <w:pPr>
        <w:spacing w:before="20" w:after="40"/>
        <w:ind w:left="567" w:right="115"/>
        <w:rPr>
          <w:sz w:val="22"/>
        </w:rPr>
      </w:pPr>
      <w:r w:rsidRPr="00A30C99">
        <w:rPr>
          <w:b/>
          <w:sz w:val="22"/>
        </w:rPr>
        <w:t>EPDK :</w:t>
      </w:r>
      <w:r w:rsidRPr="00A30C99">
        <w:rPr>
          <w:sz w:val="22"/>
        </w:rPr>
        <w:t xml:space="preserve"> Enerji Piyasası Düzenleme Kurumunu,</w:t>
      </w:r>
    </w:p>
    <w:p w:rsidR="002B5BFB" w:rsidRPr="00A30C99" w:rsidRDefault="002B5BFB" w:rsidP="002B5BFB">
      <w:pPr>
        <w:spacing w:before="20" w:after="40"/>
        <w:ind w:left="567" w:right="115"/>
        <w:rPr>
          <w:sz w:val="22"/>
        </w:rPr>
      </w:pPr>
      <w:r w:rsidRPr="00A30C99">
        <w:rPr>
          <w:b/>
          <w:sz w:val="22"/>
        </w:rPr>
        <w:t>KURUL :</w:t>
      </w:r>
      <w:r w:rsidRPr="00A30C99">
        <w:rPr>
          <w:sz w:val="22"/>
        </w:rPr>
        <w:t xml:space="preserve"> Enerji Piyasası Düzenleme Kurulunu,</w:t>
      </w:r>
    </w:p>
    <w:p w:rsidR="002B5BFB" w:rsidRPr="00A30C99" w:rsidRDefault="002B5BFB" w:rsidP="002B5BFB">
      <w:pPr>
        <w:spacing w:before="20" w:after="40"/>
        <w:ind w:left="567" w:right="115"/>
        <w:rPr>
          <w:sz w:val="22"/>
        </w:rPr>
      </w:pPr>
      <w:r w:rsidRPr="00A30C99">
        <w:rPr>
          <w:b/>
          <w:sz w:val="22"/>
        </w:rPr>
        <w:t>YÜKLENİCİ (TEDARİKÇİ) :</w:t>
      </w:r>
      <w:r w:rsidRPr="00A30C99">
        <w:rPr>
          <w:sz w:val="22"/>
        </w:rPr>
        <w:t xml:space="preserve"> Kazımkarabekir Tarım İşletmesi Müdürlüğü ile sözleşme yapacak elektrik satış şirketi veya ortak girişimi oluşturan elektrik satış şirketlerini, TEDAŞ: Türkiye Elektrik Dağıtım Anonim Şirketini,</w:t>
      </w:r>
    </w:p>
    <w:p w:rsidR="002B5BFB" w:rsidRPr="00A30C99" w:rsidRDefault="002B5BFB" w:rsidP="002B5BFB">
      <w:pPr>
        <w:spacing w:before="20" w:after="40"/>
        <w:ind w:left="567" w:right="115"/>
        <w:rPr>
          <w:sz w:val="22"/>
        </w:rPr>
      </w:pPr>
      <w:r w:rsidRPr="00A30C99">
        <w:rPr>
          <w:b/>
          <w:sz w:val="22"/>
        </w:rPr>
        <w:t>AKTİF ENERJİ:</w:t>
      </w:r>
      <w:r w:rsidRPr="00A30C99">
        <w:rPr>
          <w:sz w:val="22"/>
        </w:rPr>
        <w:t xml:space="preserve"> Aktif gücün zamanla çarpımından elde edilen kWh birimi ile ölçülen elektrik enerjisini, </w:t>
      </w:r>
    </w:p>
    <w:p w:rsidR="002B5BFB" w:rsidRPr="00A30C99" w:rsidRDefault="002B5BFB" w:rsidP="002B5BFB">
      <w:pPr>
        <w:spacing w:before="20" w:after="40"/>
        <w:ind w:left="567" w:right="115"/>
        <w:rPr>
          <w:sz w:val="22"/>
        </w:rPr>
      </w:pPr>
      <w:r w:rsidRPr="00A30C99">
        <w:rPr>
          <w:b/>
          <w:sz w:val="22"/>
        </w:rPr>
        <w:t>REAKTİF ENERJİ:</w:t>
      </w:r>
      <w:r w:rsidRPr="00A30C99">
        <w:rPr>
          <w:sz w:val="22"/>
        </w:rPr>
        <w:t xml:space="preserve"> Reaktif güç bileşeninin zaman ile çarpımı sonucunda elde edilen enerji miktarını,</w:t>
      </w:r>
    </w:p>
    <w:p w:rsidR="002B5BFB" w:rsidRPr="00A30C99" w:rsidRDefault="002B5BFB" w:rsidP="002B5BFB">
      <w:pPr>
        <w:spacing w:before="20" w:after="40"/>
        <w:ind w:left="567" w:right="115"/>
        <w:rPr>
          <w:sz w:val="22"/>
        </w:rPr>
      </w:pPr>
      <w:r w:rsidRPr="00A30C99">
        <w:rPr>
          <w:b/>
          <w:sz w:val="22"/>
        </w:rPr>
        <w:t>SERBEST TÜKETİCİ:</w:t>
      </w:r>
      <w:r w:rsidRPr="00A30C99">
        <w:rPr>
          <w:sz w:val="22"/>
        </w:rPr>
        <w:t xml:space="preserve"> Kurul tarafından belirlenen yıllık elektrik enerjisi miktarından daha fazla tüketimde bulunması veya iletim sistemine doğrudan bağlı olması nedeniyle Yüklenicisini seçme serbestliğine sahip gerçek veya tüzel kişiyi, </w:t>
      </w:r>
      <w:r w:rsidRPr="00A30C99">
        <w:rPr>
          <w:i/>
          <w:sz w:val="22"/>
        </w:rPr>
        <w:t>açıklama ve kısaltmalar ile tanımlamakta olup bu teknik şartnamenin uygulanmasında ve yorumlanmasında, sözleşmede aksi belirtilmedikçe, Madde-2 'deki tanımlar dışında kalan tüm tanımlar 4628 sayılı Elektrik Piyasası Kanunu ve bu kanuna dayanılarakyayımlanan Elektrik Piyasası mevzuatı kapsamında tanımlanan anlamlara sahiptir.</w:t>
      </w:r>
    </w:p>
    <w:p w:rsidR="002B5BFB" w:rsidRPr="00A30C99" w:rsidRDefault="002B5BFB" w:rsidP="002B5BFB">
      <w:pPr>
        <w:pStyle w:val="Balk1"/>
        <w:spacing w:before="20" w:after="40"/>
        <w:ind w:left="567" w:right="110"/>
        <w:rPr>
          <w:b/>
          <w:sz w:val="24"/>
        </w:rPr>
      </w:pPr>
      <w:r w:rsidRPr="00A30C99">
        <w:rPr>
          <w:b/>
          <w:sz w:val="24"/>
        </w:rPr>
        <w:t>3- Tedarikçi Firmadan Enerji Alımına Dair Genel Esaslar</w:t>
      </w:r>
    </w:p>
    <w:p w:rsidR="002B5BFB" w:rsidRPr="00A30C99" w:rsidRDefault="002B5BFB" w:rsidP="002B5BFB">
      <w:pPr>
        <w:spacing w:before="20" w:after="40"/>
        <w:ind w:left="567" w:right="115" w:firstLine="706"/>
        <w:rPr>
          <w:sz w:val="22"/>
        </w:rPr>
      </w:pPr>
      <w:r w:rsidRPr="00A30C99">
        <w:rPr>
          <w:b/>
          <w:sz w:val="22"/>
        </w:rPr>
        <w:t>3.1-</w:t>
      </w:r>
      <w:r w:rsidRPr="00A30C99">
        <w:rPr>
          <w:sz w:val="22"/>
        </w:rPr>
        <w:t xml:space="preserve"> İhale konusu iş için ilgili mevzuatlara uygun olmak koşulu ile Kazımkarabekir Tarım işletmesi Müdürlüğünün enerji alışına esas olacak tüm birimleri (idari binalar, sosyal tesisler, ambar, depo, hayvancılık tesisleri, sulama tesisleri ve diğer tesisler) dikkate alınarak teklif verilecektir.</w:t>
      </w:r>
    </w:p>
    <w:p w:rsidR="002B5BFB" w:rsidRPr="00A30C99" w:rsidRDefault="002B5BFB" w:rsidP="002B5BFB">
      <w:pPr>
        <w:spacing w:before="20" w:after="40"/>
        <w:ind w:left="567" w:right="115" w:firstLine="706"/>
        <w:rPr>
          <w:b/>
          <w:sz w:val="22"/>
        </w:rPr>
      </w:pPr>
      <w:r w:rsidRPr="00A30C99">
        <w:rPr>
          <w:b/>
          <w:sz w:val="22"/>
        </w:rPr>
        <w:t>3.2-</w:t>
      </w:r>
      <w:r w:rsidRPr="00A30C99">
        <w:rPr>
          <w:sz w:val="22"/>
        </w:rPr>
        <w:t xml:space="preserve"> Abonelik türlerine ait bilgiler, ihale dosyaları içerisinde </w:t>
      </w:r>
      <w:r w:rsidRPr="00A30C99">
        <w:rPr>
          <w:sz w:val="22"/>
          <w:u w:val="single" w:color="000000"/>
        </w:rPr>
        <w:t>bilgilendirme amaçlı</w:t>
      </w:r>
      <w:r w:rsidRPr="00A30C99">
        <w:rPr>
          <w:sz w:val="22"/>
        </w:rPr>
        <w:t xml:space="preserve"> olarak verilmiştir. </w:t>
      </w:r>
      <w:r w:rsidRPr="00A30C99">
        <w:rPr>
          <w:b/>
          <w:sz w:val="22"/>
        </w:rPr>
        <w:t>(2023,2024 - 2025 yıllarına ait tüketim değerleri)</w:t>
      </w:r>
    </w:p>
    <w:p w:rsidR="002B5BFB" w:rsidRPr="00A30C99" w:rsidRDefault="002B5BFB" w:rsidP="002B5BFB">
      <w:pPr>
        <w:spacing w:before="20" w:after="40"/>
        <w:ind w:left="567" w:right="115" w:firstLine="701"/>
        <w:rPr>
          <w:sz w:val="22"/>
        </w:rPr>
      </w:pPr>
      <w:r w:rsidRPr="00A30C99">
        <w:rPr>
          <w:b/>
          <w:sz w:val="22"/>
        </w:rPr>
        <w:t>3.3-</w:t>
      </w:r>
      <w:r w:rsidRPr="00A30C99">
        <w:rPr>
          <w:sz w:val="22"/>
        </w:rPr>
        <w:t xml:space="preserve"> </w:t>
      </w:r>
      <w:r w:rsidRPr="00A30C99">
        <w:rPr>
          <w:b/>
          <w:sz w:val="22"/>
        </w:rPr>
        <w:t>TEDARİKÇİ</w:t>
      </w:r>
      <w:r w:rsidRPr="00A30C99">
        <w:rPr>
          <w:sz w:val="22"/>
        </w:rPr>
        <w:t xml:space="preserve">, Kazımkarabekir Tarım İşletmesi Müdürlüğünün ihtiyacı olan elektrik enerjisini her bir abone için kesintisiz olarak TEİAŞ veya enerji sağladığı kurum, kuruluş ya da şirket ile </w:t>
      </w:r>
      <w:r w:rsidRPr="00A30C99">
        <w:rPr>
          <w:b/>
          <w:sz w:val="22"/>
        </w:rPr>
        <w:t xml:space="preserve">TEDARİKÇİ </w:t>
      </w:r>
      <w:r w:rsidRPr="00A30C99">
        <w:rPr>
          <w:sz w:val="22"/>
        </w:rPr>
        <w:t>arasında bulunan sözleşme şartlarında Kazımkarabekir Tarım işletmesi Müdürlüğüne vermeyi taahhüt eder.</w:t>
      </w:r>
    </w:p>
    <w:p w:rsidR="002B5BFB" w:rsidRPr="00A30C99" w:rsidRDefault="002B5BFB" w:rsidP="002B5BFB">
      <w:pPr>
        <w:spacing w:before="20" w:after="40"/>
        <w:ind w:left="567" w:right="115" w:firstLine="701"/>
        <w:rPr>
          <w:sz w:val="22"/>
        </w:rPr>
      </w:pPr>
      <w:r w:rsidRPr="00A30C99">
        <w:rPr>
          <w:b/>
          <w:sz w:val="22"/>
        </w:rPr>
        <w:t>3.4-</w:t>
      </w:r>
      <w:r w:rsidRPr="00A30C99">
        <w:rPr>
          <w:sz w:val="22"/>
        </w:rPr>
        <w:t xml:space="preserve"> Gerek duyulması durumunda sözleşmenin imzalanmasına müteakip her bir abonenin ölçü devrelerinin(Yürürlükte bulunan mevzuat, yönetmelik ve kanunlara göre mevcut sayaçlarının, akım ve gerilim trafolarının) uygunluğunun incelenmesi amacı ile</w:t>
      </w:r>
      <w:r w:rsidRPr="00A30C99">
        <w:rPr>
          <w:b/>
          <w:sz w:val="22"/>
        </w:rPr>
        <w:t xml:space="preserve"> TİGEM</w:t>
      </w:r>
      <w:r w:rsidRPr="00A30C99">
        <w:rPr>
          <w:sz w:val="22"/>
        </w:rPr>
        <w:t xml:space="preserve"> ve </w:t>
      </w:r>
      <w:r w:rsidRPr="00A30C99">
        <w:rPr>
          <w:b/>
          <w:sz w:val="22"/>
        </w:rPr>
        <w:t xml:space="preserve">TEDARİKÇİ </w:t>
      </w:r>
      <w:r w:rsidRPr="00A30C99">
        <w:rPr>
          <w:sz w:val="22"/>
        </w:rPr>
        <w:t xml:space="preserve">firma ile ortak olarak oluşturulan teknik heyet, abonelik bazında tespitlerde bulunacaktır. Bu gereklilik </w:t>
      </w:r>
      <w:r w:rsidRPr="00A30C99">
        <w:rPr>
          <w:b/>
          <w:sz w:val="22"/>
        </w:rPr>
        <w:t>TEDARİKÇİ</w:t>
      </w:r>
      <w:r w:rsidRPr="00A30C99">
        <w:rPr>
          <w:sz w:val="22"/>
        </w:rPr>
        <w:t xml:space="preserve"> firmanın talebi ile oluşacak olup, talep edilememesi sonucunda sonradan oluşabilecek teknik aksaklıklar ve her türlü cezai durumdan </w:t>
      </w:r>
      <w:r w:rsidRPr="00A30C99">
        <w:rPr>
          <w:b/>
          <w:sz w:val="22"/>
        </w:rPr>
        <w:t xml:space="preserve">TEDARİKÇİ </w:t>
      </w:r>
      <w:r w:rsidRPr="00A30C99">
        <w:rPr>
          <w:sz w:val="22"/>
        </w:rPr>
        <w:t xml:space="preserve">firma sorumlu olacaktır. </w:t>
      </w:r>
      <w:r w:rsidRPr="00A30C99">
        <w:rPr>
          <w:b/>
          <w:sz w:val="22"/>
        </w:rPr>
        <w:t>TEDARİKÇİ</w:t>
      </w:r>
      <w:r w:rsidRPr="00A30C99">
        <w:rPr>
          <w:sz w:val="22"/>
        </w:rPr>
        <w:t xml:space="preserve"> firma bu durumda TİGEM'den herhangi bir ücret talep edemeyecektir.</w:t>
      </w:r>
    </w:p>
    <w:p w:rsidR="002B5BFB" w:rsidRPr="00A30C99" w:rsidRDefault="002B5BFB" w:rsidP="002B5BFB">
      <w:pPr>
        <w:spacing w:before="20" w:after="40"/>
        <w:ind w:left="567" w:right="178" w:firstLine="710"/>
        <w:rPr>
          <w:sz w:val="22"/>
        </w:rPr>
      </w:pPr>
      <w:r w:rsidRPr="00A30C99">
        <w:rPr>
          <w:b/>
          <w:sz w:val="22"/>
        </w:rPr>
        <w:t>3.5-</w:t>
      </w:r>
      <w:r w:rsidRPr="00A30C99">
        <w:rPr>
          <w:sz w:val="22"/>
        </w:rPr>
        <w:t xml:space="preserve"> Sözleşmenin imzalanmasına müteakip </w:t>
      </w:r>
      <w:r w:rsidRPr="00A30C99">
        <w:rPr>
          <w:b/>
          <w:sz w:val="22"/>
        </w:rPr>
        <w:t xml:space="preserve">TEDARİKÇİ </w:t>
      </w:r>
      <w:r w:rsidRPr="00A30C99">
        <w:rPr>
          <w:sz w:val="22"/>
        </w:rPr>
        <w:t xml:space="preserve">firmaya </w:t>
      </w:r>
      <w:r w:rsidRPr="00A30C99">
        <w:rPr>
          <w:b/>
          <w:sz w:val="22"/>
        </w:rPr>
        <w:t xml:space="preserve">TİGEM </w:t>
      </w:r>
      <w:r w:rsidRPr="00A30C99">
        <w:rPr>
          <w:sz w:val="22"/>
        </w:rPr>
        <w:t xml:space="preserve">tarafından yetki verilerek serbest piyasadan enerji alımına ait yasal süreç içerisindeki tüm işlemler </w:t>
      </w:r>
      <w:r w:rsidRPr="00A30C99">
        <w:rPr>
          <w:b/>
          <w:sz w:val="22"/>
        </w:rPr>
        <w:t>TİGEM</w:t>
      </w:r>
      <w:r w:rsidRPr="00A30C99">
        <w:rPr>
          <w:sz w:val="22"/>
        </w:rPr>
        <w:t xml:space="preserve"> adına </w:t>
      </w:r>
      <w:r w:rsidRPr="00A30C99">
        <w:rPr>
          <w:b/>
          <w:sz w:val="22"/>
        </w:rPr>
        <w:t>TEDARİKÇİ</w:t>
      </w:r>
      <w:r w:rsidRPr="00A30C99">
        <w:rPr>
          <w:sz w:val="22"/>
        </w:rPr>
        <w:t xml:space="preserve"> tarafından takip edilerek sonuçlandırılacaktır. Gerek duyulması durumunda bu süreç için </w:t>
      </w:r>
      <w:r w:rsidRPr="00A30C99">
        <w:rPr>
          <w:b/>
          <w:sz w:val="22"/>
        </w:rPr>
        <w:t>TİGEM</w:t>
      </w:r>
      <w:r w:rsidRPr="00A30C99">
        <w:rPr>
          <w:sz w:val="22"/>
        </w:rPr>
        <w:t xml:space="preserve"> tarafından da ortak çalışma yapılabilmesi amacı ile personel görevlendirilebilir. Personel görevlendirilmesi </w:t>
      </w:r>
      <w:r w:rsidRPr="00A30C99">
        <w:rPr>
          <w:b/>
          <w:sz w:val="22"/>
        </w:rPr>
        <w:t>TEDARİKÇİ</w:t>
      </w:r>
      <w:r w:rsidRPr="00A30C99">
        <w:rPr>
          <w:sz w:val="22"/>
        </w:rPr>
        <w:t xml:space="preserve">'nin talebi üzerine yapılacak olup talep edilmeyen </w:t>
      </w:r>
      <w:r w:rsidRPr="00A30C99">
        <w:rPr>
          <w:sz w:val="22"/>
        </w:rPr>
        <w:lastRenderedPageBreak/>
        <w:t xml:space="preserve">durumlarda sürecin tamamının </w:t>
      </w:r>
      <w:r w:rsidRPr="00A30C99">
        <w:rPr>
          <w:b/>
          <w:sz w:val="22"/>
        </w:rPr>
        <w:t>TEDARİKÇİ</w:t>
      </w:r>
      <w:r w:rsidRPr="00A30C99">
        <w:rPr>
          <w:sz w:val="22"/>
        </w:rPr>
        <w:t xml:space="preserve"> tarafından yapılacağı kabul edilir. Sözleşme imzalanmasına müteakip ilk 45 gün içerisinde enerji alımının sağlanması </w:t>
      </w:r>
      <w:r w:rsidRPr="00A30C99">
        <w:rPr>
          <w:b/>
          <w:sz w:val="22"/>
        </w:rPr>
        <w:t>TEDARİKÇİ</w:t>
      </w:r>
      <w:r w:rsidRPr="00A30C99">
        <w:rPr>
          <w:sz w:val="22"/>
        </w:rPr>
        <w:t xml:space="preserve"> tarafından gerçekleştirilir.</w:t>
      </w:r>
    </w:p>
    <w:p w:rsidR="002B5BFB" w:rsidRPr="00A30C99" w:rsidRDefault="002B5BFB" w:rsidP="002B5BFB">
      <w:pPr>
        <w:spacing w:before="20" w:after="40"/>
        <w:ind w:left="567" w:right="115" w:firstLine="706"/>
        <w:rPr>
          <w:sz w:val="22"/>
        </w:rPr>
      </w:pPr>
      <w:r w:rsidRPr="00A30C99">
        <w:rPr>
          <w:b/>
          <w:sz w:val="22"/>
        </w:rPr>
        <w:t>3.6-</w:t>
      </w:r>
      <w:r w:rsidRPr="00A30C99">
        <w:rPr>
          <w:sz w:val="22"/>
        </w:rPr>
        <w:t xml:space="preserve"> </w:t>
      </w:r>
      <w:r w:rsidRPr="00A30C99">
        <w:rPr>
          <w:b/>
          <w:sz w:val="22"/>
        </w:rPr>
        <w:t>TİGEM,</w:t>
      </w:r>
      <w:r w:rsidRPr="00A30C99">
        <w:rPr>
          <w:sz w:val="22"/>
        </w:rPr>
        <w:t xml:space="preserve"> tesislerinin mevcut abone türlerini ve türler içerisinde tarifelerini (Tarımsal Sulama, Resmi Daire, Sanayi, Mesken ile bu abone türleri içerisinde Tek terimli Tarife, İki Terimli Tarife, ...vs.) kurum çıkarları doğrultusunda ve tesislerinin durumuna göre yasal çerçeveler içerisinde değiştirme hakkına sahiptir. Türü değiştirilen abonelikler ya da tarife geçişlerinin yapılması durumunda, geçiş yapılan tarife ya da yeni abonelik için </w:t>
      </w:r>
      <w:r w:rsidRPr="00A30C99">
        <w:rPr>
          <w:b/>
          <w:sz w:val="22"/>
        </w:rPr>
        <w:t>TEDARİKÇİ'</w:t>
      </w:r>
      <w:r w:rsidRPr="00A30C99">
        <w:rPr>
          <w:sz w:val="22"/>
        </w:rPr>
        <w:t>nin teklif etmiş olduğu ve sözleşmede belirtilen fiyatlar geçerli olacaktır.</w:t>
      </w:r>
    </w:p>
    <w:p w:rsidR="002B5BFB" w:rsidRPr="00A30C99" w:rsidRDefault="002B5BFB" w:rsidP="002B5BFB">
      <w:pPr>
        <w:spacing w:before="20" w:after="40"/>
        <w:ind w:left="567" w:right="115" w:firstLine="706"/>
        <w:rPr>
          <w:sz w:val="22"/>
        </w:rPr>
      </w:pPr>
      <w:r w:rsidRPr="00A30C99">
        <w:rPr>
          <w:b/>
          <w:sz w:val="22"/>
        </w:rPr>
        <w:t>3.7-</w:t>
      </w:r>
      <w:r w:rsidRPr="00A30C99">
        <w:rPr>
          <w:sz w:val="22"/>
        </w:rPr>
        <w:t xml:space="preserve"> Farklı abone türlerinde, abone bazında belirtilen tahmini tüketim değerlerinden herhangi birinde belirtilen miktarın üstünde tüketim yapılması, diğerinde ise az tüketim yapılması durumu gerçekleşebilir. Bu durumda Kısım bazında toplam tüketime göre ortaya çıkacak olan toplam bedel üzerinden değerlendirme yapılacaktır. Ayrıca satın alınacak olan elektrik enerjisi miktarları tahmini olduğundan, abonelik tüketimleri yıllık yağış ve ekiliş planlarına göre değişiklik gösterebileceğinden, tahmin edilen tüketim miktarlarının altında tüketim gerçekleşebilir. </w:t>
      </w:r>
      <w:r w:rsidRPr="00A30C99">
        <w:rPr>
          <w:b/>
          <w:sz w:val="22"/>
        </w:rPr>
        <w:t>TEDARİKÇİ</w:t>
      </w:r>
      <w:r w:rsidRPr="00A30C99">
        <w:rPr>
          <w:sz w:val="22"/>
        </w:rPr>
        <w:t xml:space="preserve"> bunu kabul eder ve tahmin edilen tüketimin altında tüketim gerçekleşmesi durumunda, gerçekleşmeyen tüketim için ücret talep edemez. Ayrıca tahmini belirtilen tüketim miktarlarının aşılması durumunda teklifte verilen birim fiyatlar geçerli olacaktır.</w:t>
      </w:r>
    </w:p>
    <w:p w:rsidR="002B5BFB" w:rsidRPr="00A30C99" w:rsidRDefault="002B5BFB" w:rsidP="002B5BFB">
      <w:pPr>
        <w:pStyle w:val="Balk1"/>
        <w:spacing w:before="20" w:after="40"/>
        <w:ind w:left="567" w:right="110"/>
        <w:rPr>
          <w:b/>
          <w:sz w:val="24"/>
        </w:rPr>
      </w:pPr>
      <w:r w:rsidRPr="00A30C99">
        <w:rPr>
          <w:b/>
          <w:sz w:val="24"/>
        </w:rPr>
        <w:t>4- Ölçüm Noktaları</w:t>
      </w:r>
    </w:p>
    <w:p w:rsidR="002B5BFB" w:rsidRPr="00A30C99" w:rsidRDefault="002B5BFB" w:rsidP="002B5BFB">
      <w:pPr>
        <w:spacing w:before="20" w:after="40"/>
        <w:ind w:left="567" w:right="115" w:firstLine="845"/>
        <w:rPr>
          <w:sz w:val="22"/>
        </w:rPr>
      </w:pPr>
      <w:r w:rsidRPr="00A30C99">
        <w:rPr>
          <w:sz w:val="22"/>
        </w:rPr>
        <w:t>Ölçüm noktaları işletme arazisinin muhtelif mevkilerindedir. Ölçümler YG primer ölçüdür.</w:t>
      </w:r>
    </w:p>
    <w:p w:rsidR="002B5BFB" w:rsidRPr="00A30C99" w:rsidRDefault="002B5BFB" w:rsidP="002B5BFB">
      <w:pPr>
        <w:pStyle w:val="Balk1"/>
        <w:spacing w:before="20" w:after="40"/>
        <w:ind w:left="567" w:right="110"/>
        <w:rPr>
          <w:b/>
          <w:sz w:val="24"/>
        </w:rPr>
      </w:pPr>
      <w:r w:rsidRPr="00A30C99">
        <w:rPr>
          <w:b/>
          <w:sz w:val="24"/>
        </w:rPr>
        <w:t>5- Elektrik Enerjisi Birim Satış Fiyatı (Teklif Fiyatları)</w:t>
      </w:r>
    </w:p>
    <w:p w:rsidR="002B5BFB" w:rsidRPr="00A30C99" w:rsidRDefault="002B5BFB" w:rsidP="002B5BFB">
      <w:pPr>
        <w:spacing w:before="20" w:after="40" w:line="259" w:lineRule="auto"/>
        <w:ind w:left="567" w:right="110" w:firstLine="701"/>
        <w:rPr>
          <w:b/>
          <w:sz w:val="22"/>
        </w:rPr>
      </w:pPr>
      <w:r w:rsidRPr="00A30C99">
        <w:rPr>
          <w:b/>
        </w:rPr>
        <w:t>Yüklenici tarafından verilecek elektrik enerjisi birim satış fiyatına; KDV hariç, Dağıtım Bedeli, Elektrik Tüketim Vergisi, her türlü fon, vergi, pay ve yasal kesintiler dâhil olacaktır.</w:t>
      </w:r>
    </w:p>
    <w:p w:rsidR="002B5BFB" w:rsidRPr="00A30C99" w:rsidRDefault="002B5BFB" w:rsidP="002B5BFB">
      <w:pPr>
        <w:spacing w:before="20" w:after="40" w:line="327" w:lineRule="auto"/>
        <w:ind w:left="567" w:right="115" w:firstLine="701"/>
        <w:rPr>
          <w:sz w:val="22"/>
        </w:rPr>
      </w:pPr>
      <w:r w:rsidRPr="00A30C99">
        <w:rPr>
          <w:sz w:val="22"/>
        </w:rPr>
        <w:t>Aktif enerji bedeli ve dağıtım bedeli, EPDK'nın yayınladığı Faaliyet Bazlı Tüketici Tarifeleri Tablosundaki, ilgili abone gurubuna ait bedelden fazla olamaz. Bu bedelden fazla olması durumunda İşletme herhangi bir gerekçe olmaksızın, sözleşmeyi tek taraflı olarak feshetme hakkına sahip olacaktır. Tedarikçi bu konuda hiçbir şekilde maddi ve manevi hak iddia edemez.</w:t>
      </w:r>
    </w:p>
    <w:p w:rsidR="002B5BFB" w:rsidRPr="00A30C99" w:rsidRDefault="002B5BFB" w:rsidP="002B5BFB">
      <w:pPr>
        <w:pStyle w:val="Balk1"/>
        <w:spacing w:before="20" w:after="40"/>
        <w:ind w:left="567" w:right="110"/>
        <w:rPr>
          <w:b/>
          <w:sz w:val="24"/>
        </w:rPr>
      </w:pPr>
      <w:r w:rsidRPr="00A30C99">
        <w:rPr>
          <w:b/>
          <w:sz w:val="24"/>
        </w:rPr>
        <w:t>6- Temin Edilecek Elektrik Enerjisinin Fatura Bedelinin Tespiti</w:t>
      </w:r>
    </w:p>
    <w:p w:rsidR="002B5BFB" w:rsidRPr="00A30C99" w:rsidRDefault="002B5BFB" w:rsidP="002B5BFB">
      <w:pPr>
        <w:spacing w:before="20" w:after="40"/>
        <w:ind w:left="567" w:right="115" w:firstLine="710"/>
        <w:rPr>
          <w:sz w:val="22"/>
        </w:rPr>
      </w:pPr>
      <w:r w:rsidRPr="00A30C99">
        <w:rPr>
          <w:b/>
          <w:sz w:val="22"/>
        </w:rPr>
        <w:t>6.1</w:t>
      </w:r>
      <w:r w:rsidRPr="00A30C99">
        <w:rPr>
          <w:sz w:val="22"/>
        </w:rPr>
        <w:t xml:space="preserve">- Satış miktarının tespitinde </w:t>
      </w:r>
      <w:r w:rsidRPr="00A30C99">
        <w:rPr>
          <w:b/>
          <w:sz w:val="22"/>
        </w:rPr>
        <w:t>TİGEM'</w:t>
      </w:r>
      <w:r w:rsidRPr="00A30C99">
        <w:rPr>
          <w:sz w:val="22"/>
        </w:rPr>
        <w:t>in tüketim birimlerindeki elektrik giriş noktalarında bulunan sayaç ve ölçü devreleri üzerinden kayıt ve tespit edilen aktif enerji miktarları esas alınır.</w:t>
      </w:r>
    </w:p>
    <w:p w:rsidR="002B5BFB" w:rsidRPr="00A30C99" w:rsidRDefault="002B5BFB" w:rsidP="002B5BFB">
      <w:pPr>
        <w:spacing w:before="20" w:after="40"/>
        <w:ind w:left="567" w:right="211" w:firstLine="710"/>
        <w:rPr>
          <w:sz w:val="22"/>
        </w:rPr>
      </w:pPr>
      <w:r w:rsidRPr="00A30C99">
        <w:rPr>
          <w:b/>
          <w:sz w:val="22"/>
        </w:rPr>
        <w:t>6.2</w:t>
      </w:r>
      <w:r w:rsidRPr="00A30C99">
        <w:rPr>
          <w:sz w:val="22"/>
        </w:rPr>
        <w:t xml:space="preserve">- </w:t>
      </w:r>
      <w:r w:rsidRPr="00A30C99">
        <w:rPr>
          <w:b/>
          <w:sz w:val="22"/>
        </w:rPr>
        <w:t>TİGEM</w:t>
      </w:r>
      <w:r w:rsidRPr="00A30C99">
        <w:rPr>
          <w:sz w:val="22"/>
        </w:rPr>
        <w:t>'in aylık tükettiği enerji miktarı, ölçü devrelerindeki mevcut sayaçlardan İlgili Dağıtım Şirketi ya da Yüklenicinin elemanları tarafından en geç elektrik tüketiminin yapıldığı ayın Son Günü tespit edilecektir.</w:t>
      </w:r>
    </w:p>
    <w:p w:rsidR="002B5BFB" w:rsidRPr="00A30C99" w:rsidRDefault="002B5BFB" w:rsidP="002B5BFB">
      <w:pPr>
        <w:spacing w:before="20" w:after="40"/>
        <w:ind w:left="567" w:right="206" w:firstLine="710"/>
        <w:rPr>
          <w:sz w:val="22"/>
        </w:rPr>
      </w:pPr>
      <w:r w:rsidRPr="00A30C99">
        <w:rPr>
          <w:b/>
          <w:sz w:val="22"/>
        </w:rPr>
        <w:t>6.3</w:t>
      </w:r>
      <w:r w:rsidRPr="00A30C99">
        <w:rPr>
          <w:sz w:val="22"/>
        </w:rPr>
        <w:t xml:space="preserve">- </w:t>
      </w:r>
      <w:r w:rsidRPr="00A30C99">
        <w:rPr>
          <w:b/>
          <w:sz w:val="22"/>
        </w:rPr>
        <w:t>TEDARİKÇİ</w:t>
      </w:r>
      <w:r w:rsidRPr="00A30C99">
        <w:rPr>
          <w:sz w:val="22"/>
        </w:rPr>
        <w:t xml:space="preserve"> ihtiyaç duyması halinde, </w:t>
      </w:r>
      <w:r w:rsidRPr="00A30C99">
        <w:rPr>
          <w:b/>
          <w:sz w:val="22"/>
        </w:rPr>
        <w:t>TİGEM</w:t>
      </w:r>
      <w:r w:rsidRPr="00A30C99">
        <w:rPr>
          <w:sz w:val="22"/>
        </w:rPr>
        <w:t xml:space="preserve">'e ait tüketim noktaları için yük profili değerlerini kendi imkânları ile temin edecek ve aynı zamanda bu yük profili değerleri </w:t>
      </w:r>
      <w:r w:rsidRPr="00A30C99">
        <w:rPr>
          <w:b/>
          <w:sz w:val="22"/>
        </w:rPr>
        <w:t>TİGEM</w:t>
      </w:r>
      <w:r w:rsidRPr="00A30C99">
        <w:rPr>
          <w:sz w:val="22"/>
        </w:rPr>
        <w:t xml:space="preserve"> tarafından da kullanılabilecektir.</w:t>
      </w:r>
    </w:p>
    <w:p w:rsidR="002B5BFB" w:rsidRPr="00A30C99" w:rsidRDefault="002B5BFB" w:rsidP="002B5BFB">
      <w:pPr>
        <w:pStyle w:val="Balk1"/>
        <w:spacing w:before="20" w:after="40"/>
        <w:ind w:left="567" w:firstLine="0"/>
        <w:jc w:val="left"/>
        <w:rPr>
          <w:b/>
          <w:sz w:val="24"/>
        </w:rPr>
      </w:pPr>
      <w:r w:rsidRPr="00A30C99">
        <w:rPr>
          <w:b/>
          <w:sz w:val="24"/>
        </w:rPr>
        <w:t>7- Faturalandırma ve Faturanın Tebliğ Edilmesi</w:t>
      </w:r>
    </w:p>
    <w:p w:rsidR="002B5BFB" w:rsidRPr="00A30C99" w:rsidRDefault="002B5BFB" w:rsidP="002B5BFB">
      <w:pPr>
        <w:spacing w:before="20" w:after="40"/>
        <w:ind w:left="567" w:right="204" w:firstLine="0"/>
        <w:rPr>
          <w:sz w:val="22"/>
        </w:rPr>
      </w:pPr>
      <w:r>
        <w:rPr>
          <w:b/>
          <w:sz w:val="22"/>
        </w:rPr>
        <w:t xml:space="preserve">             </w:t>
      </w:r>
      <w:r w:rsidRPr="00A30C99">
        <w:rPr>
          <w:b/>
          <w:sz w:val="22"/>
        </w:rPr>
        <w:t>7.1</w:t>
      </w:r>
      <w:r w:rsidRPr="00A30C99">
        <w:rPr>
          <w:sz w:val="22"/>
        </w:rPr>
        <w:t xml:space="preserve"> -Fatura, tüketim değerlerinin dağıtım şirketi tarafından tespit edilmesine müteakip faturanın düzenlendiği tarihten itibaren 10 takvim günü içerisinde ilgili aboneye tebliğ edilir. Hatalı bildirimde bulunulması durumunda EPDK'nın Müşteri Hizmetleri Yönetmeliği'ne göre itiraz olunur. Faturaların İşlemeye ulaşmaması ya da bildirilmemesinden kaynaklı ödeme gecikmelerinden TİGEM sorumlu tutulmayacaktır.</w:t>
      </w:r>
    </w:p>
    <w:p w:rsidR="002B5BFB" w:rsidRPr="00A30C99" w:rsidRDefault="002B5BFB" w:rsidP="002B5BFB">
      <w:pPr>
        <w:spacing w:before="20" w:after="40"/>
        <w:ind w:left="567" w:right="204"/>
        <w:rPr>
          <w:sz w:val="22"/>
        </w:rPr>
      </w:pPr>
      <w:r>
        <w:rPr>
          <w:b/>
          <w:sz w:val="22"/>
        </w:rPr>
        <w:t xml:space="preserve">             </w:t>
      </w:r>
      <w:r w:rsidRPr="00A30C99">
        <w:rPr>
          <w:b/>
          <w:sz w:val="22"/>
        </w:rPr>
        <w:t>7.2</w:t>
      </w:r>
      <w:r w:rsidRPr="00A30C99">
        <w:rPr>
          <w:sz w:val="22"/>
        </w:rPr>
        <w:t>-Düzenlenecek faturada aşağıdaki bilgiler yer alacaktır;</w:t>
      </w:r>
    </w:p>
    <w:p w:rsidR="002B5BFB" w:rsidRPr="00A30C99" w:rsidRDefault="002B5BFB" w:rsidP="002B5BFB">
      <w:pPr>
        <w:spacing w:before="20" w:after="40"/>
        <w:ind w:left="567" w:right="115"/>
        <w:rPr>
          <w:sz w:val="22"/>
        </w:rPr>
      </w:pPr>
      <w:r w:rsidRPr="00A30C99">
        <w:rPr>
          <w:sz w:val="22"/>
        </w:rPr>
        <w:t>-Müşterinin adı-soyadı veya unvanı, adresi, kayıt numarası, dosya numarası, abone gurubu,</w:t>
      </w:r>
    </w:p>
    <w:p w:rsidR="002B5BFB" w:rsidRPr="00A30C99" w:rsidRDefault="002B5BFB" w:rsidP="002B5BFB">
      <w:pPr>
        <w:spacing w:before="20" w:after="40"/>
        <w:ind w:left="567" w:right="115"/>
        <w:rPr>
          <w:sz w:val="22"/>
        </w:rPr>
      </w:pPr>
      <w:r w:rsidRPr="00A30C99">
        <w:rPr>
          <w:sz w:val="22"/>
        </w:rPr>
        <w:t>-Müşterinin Vergi Dairesi ve Vergi Numarası,</w:t>
      </w:r>
    </w:p>
    <w:p w:rsidR="002B5BFB" w:rsidRPr="00A30C99" w:rsidRDefault="002B5BFB" w:rsidP="002B5BFB">
      <w:pPr>
        <w:spacing w:before="20" w:after="40"/>
        <w:ind w:left="567" w:right="115"/>
        <w:rPr>
          <w:sz w:val="22"/>
        </w:rPr>
      </w:pPr>
      <w:r w:rsidRPr="00A30C99">
        <w:rPr>
          <w:sz w:val="22"/>
        </w:rPr>
        <w:t>-Tüketime esas ilk ve son endeksler ile okuma tarihleri,</w:t>
      </w:r>
    </w:p>
    <w:p w:rsidR="002B5BFB" w:rsidRPr="00A30C99" w:rsidRDefault="002B5BFB" w:rsidP="002B5BFB">
      <w:pPr>
        <w:spacing w:before="20" w:after="40"/>
        <w:ind w:left="567" w:right="115"/>
        <w:rPr>
          <w:sz w:val="22"/>
        </w:rPr>
      </w:pPr>
      <w:r w:rsidRPr="00A30C99">
        <w:rPr>
          <w:sz w:val="22"/>
        </w:rPr>
        <w:lastRenderedPageBreak/>
        <w:t>-Tüketilen elektrik enerjisi miktarı,</w:t>
      </w:r>
    </w:p>
    <w:p w:rsidR="002B5BFB" w:rsidRPr="00A30C99" w:rsidRDefault="002B5BFB" w:rsidP="002B5BFB">
      <w:pPr>
        <w:spacing w:before="20" w:after="40"/>
        <w:ind w:left="567" w:right="115"/>
        <w:rPr>
          <w:sz w:val="22"/>
        </w:rPr>
      </w:pPr>
      <w:r w:rsidRPr="00A30C99">
        <w:rPr>
          <w:sz w:val="22"/>
        </w:rPr>
        <w:t>-Tüketimin fiyatlandırılmasına esas enerji ve kapasite bilgileri,</w:t>
      </w:r>
    </w:p>
    <w:p w:rsidR="002B5BFB" w:rsidRPr="00A30C99" w:rsidRDefault="002B5BFB" w:rsidP="002B5BFB">
      <w:pPr>
        <w:spacing w:before="20" w:after="40"/>
        <w:ind w:left="567" w:right="115"/>
        <w:rPr>
          <w:sz w:val="22"/>
        </w:rPr>
      </w:pPr>
      <w:r w:rsidRPr="00A30C99">
        <w:rPr>
          <w:sz w:val="22"/>
        </w:rPr>
        <w:t>-Elektrik enerjisi birim fiyatları ve tüketim bedeli,</w:t>
      </w:r>
    </w:p>
    <w:p w:rsidR="002B5BFB" w:rsidRPr="00A30C99" w:rsidRDefault="002B5BFB" w:rsidP="002B5BFB">
      <w:pPr>
        <w:spacing w:before="20" w:after="40"/>
        <w:ind w:left="567" w:right="115"/>
        <w:rPr>
          <w:sz w:val="22"/>
        </w:rPr>
      </w:pPr>
      <w:r w:rsidRPr="00A30C99">
        <w:rPr>
          <w:sz w:val="22"/>
        </w:rPr>
        <w:t>-Dağıtım Bedeli</w:t>
      </w:r>
    </w:p>
    <w:p w:rsidR="002B5BFB" w:rsidRPr="00A30C99" w:rsidRDefault="002B5BFB" w:rsidP="002B5BFB">
      <w:pPr>
        <w:spacing w:before="20" w:after="40"/>
        <w:ind w:left="567" w:right="115"/>
        <w:rPr>
          <w:sz w:val="22"/>
        </w:rPr>
      </w:pPr>
      <w:r w:rsidRPr="00A30C99">
        <w:rPr>
          <w:sz w:val="22"/>
        </w:rPr>
        <w:t>-Enerji Fonu, Elektrik Tüketim Vergisi, TRT Payı</w:t>
      </w:r>
    </w:p>
    <w:p w:rsidR="002B5BFB" w:rsidRPr="00A30C99" w:rsidRDefault="002B5BFB" w:rsidP="002B5BFB">
      <w:pPr>
        <w:spacing w:before="20" w:after="40"/>
        <w:ind w:left="567" w:right="115"/>
        <w:rPr>
          <w:sz w:val="22"/>
        </w:rPr>
      </w:pPr>
      <w:r w:rsidRPr="00A30C99">
        <w:rPr>
          <w:sz w:val="22"/>
        </w:rPr>
        <w:t>-Vergi, yasal kesinti ve borçlar,</w:t>
      </w:r>
    </w:p>
    <w:p w:rsidR="002B5BFB" w:rsidRPr="00A30C99" w:rsidRDefault="002B5BFB" w:rsidP="002B5BFB">
      <w:pPr>
        <w:spacing w:before="20" w:after="40"/>
        <w:ind w:left="567" w:right="115"/>
        <w:rPr>
          <w:sz w:val="22"/>
        </w:rPr>
      </w:pPr>
      <w:r w:rsidRPr="00A30C99">
        <w:rPr>
          <w:sz w:val="22"/>
        </w:rPr>
        <w:t>-Son ödeme tarihi ve ödeme merkezleri,</w:t>
      </w:r>
    </w:p>
    <w:p w:rsidR="002B5BFB" w:rsidRPr="00A30C99" w:rsidRDefault="002B5BFB" w:rsidP="002B5BFB">
      <w:pPr>
        <w:spacing w:before="20" w:after="40"/>
        <w:ind w:left="567" w:right="2799"/>
        <w:rPr>
          <w:sz w:val="22"/>
        </w:rPr>
      </w:pPr>
      <w:r w:rsidRPr="00A30C99">
        <w:rPr>
          <w:sz w:val="22"/>
        </w:rPr>
        <w:t>-Değiştirilen sayaç var ise aynı döneme ait tüketim değerleri, -Varsa geçmiş dönemlere ilişkin borçlar.</w:t>
      </w:r>
    </w:p>
    <w:p w:rsidR="002B5BFB" w:rsidRPr="00A30C99" w:rsidRDefault="002B5BFB" w:rsidP="002B5BFB">
      <w:pPr>
        <w:pStyle w:val="Balk2"/>
        <w:spacing w:before="20" w:after="40"/>
        <w:ind w:left="567" w:right="110"/>
        <w:rPr>
          <w:b/>
          <w:sz w:val="24"/>
        </w:rPr>
      </w:pPr>
      <w:r w:rsidRPr="00A30C99">
        <w:rPr>
          <w:b/>
          <w:sz w:val="24"/>
        </w:rPr>
        <w:t>8- Reaktif Enerji Bedeli</w:t>
      </w:r>
    </w:p>
    <w:p w:rsidR="002B5BFB" w:rsidRPr="00A30C99" w:rsidRDefault="002B5BFB" w:rsidP="002B5BFB">
      <w:pPr>
        <w:spacing w:before="20" w:after="40"/>
        <w:ind w:left="567" w:right="115" w:firstLine="710"/>
        <w:rPr>
          <w:sz w:val="22"/>
        </w:rPr>
      </w:pPr>
      <w:r w:rsidRPr="00A30C99">
        <w:rPr>
          <w:b/>
          <w:sz w:val="22"/>
        </w:rPr>
        <w:t>TİGEM</w:t>
      </w:r>
      <w:r w:rsidRPr="00A30C99">
        <w:rPr>
          <w:sz w:val="22"/>
        </w:rPr>
        <w:t xml:space="preserve">'in tüketim birimlerinin çektiği endüktif ve/veya kapasitif reaktif enerji miktarının, yürürlükteki mevzuatta belirtilen değerleri aşması halinde </w:t>
      </w:r>
      <w:r w:rsidRPr="00A30C99">
        <w:rPr>
          <w:b/>
          <w:sz w:val="22"/>
        </w:rPr>
        <w:t xml:space="preserve">TEDARİKÇİ </w:t>
      </w:r>
      <w:r w:rsidRPr="00A30C99">
        <w:rPr>
          <w:sz w:val="22"/>
        </w:rPr>
        <w:t xml:space="preserve">tarafından, ilgili tarifeden </w:t>
      </w:r>
      <w:r w:rsidRPr="00A30C99">
        <w:rPr>
          <w:b/>
          <w:sz w:val="22"/>
        </w:rPr>
        <w:t>TİGEM</w:t>
      </w:r>
      <w:r w:rsidRPr="00A30C99">
        <w:rPr>
          <w:sz w:val="22"/>
        </w:rPr>
        <w:t>'e fatura edilecektir. Reaktif bedelleri yürürlükteki mevzuatlara göre faturalandırılacaktır.</w:t>
      </w:r>
    </w:p>
    <w:p w:rsidR="002B5BFB" w:rsidRPr="00A30C99" w:rsidRDefault="002B5BFB" w:rsidP="002B5BFB">
      <w:pPr>
        <w:pStyle w:val="Balk2"/>
        <w:spacing w:before="20" w:after="40"/>
        <w:ind w:left="567" w:right="110"/>
        <w:rPr>
          <w:b/>
          <w:sz w:val="24"/>
        </w:rPr>
      </w:pPr>
      <w:r w:rsidRPr="00A30C99">
        <w:rPr>
          <w:b/>
          <w:sz w:val="24"/>
        </w:rPr>
        <w:t>9 - Elektrik Enerjisinin Tedarik Edilmesi</w:t>
      </w:r>
    </w:p>
    <w:p w:rsidR="002B5BFB" w:rsidRPr="00A30C99" w:rsidRDefault="002B5BFB" w:rsidP="002B5BFB">
      <w:pPr>
        <w:spacing w:before="20" w:after="40"/>
        <w:ind w:left="567" w:right="115" w:firstLine="701"/>
        <w:rPr>
          <w:sz w:val="22"/>
        </w:rPr>
      </w:pPr>
      <w:r w:rsidRPr="00A30C99">
        <w:rPr>
          <w:sz w:val="22"/>
        </w:rPr>
        <w:t>4628 sayılı Elektrik Piyasası Kanunu, Elektrik Piyasası Serbest Tüketici Yönetmeliği, Elektrik Piyasası Dengeleme ve Uzlaştırma Yönetmeliği, 21 Aralık 2012 tarih ve 28504 sayılı Resmi Gazete'de yayımlanan ve yürürlükteki son versiyonu "Elektrik Dağıtım ve Parakende Satışına İlişkin Hizmet Kalitesi Yönetmeliği” ne ve ilgili diğer mevzuat hükümleri ile belirtilen sorumluluklarını günün her saatinde kesintisiz ve eksiksiz olarak yerine getirmekleyükümlüdür.</w:t>
      </w:r>
    </w:p>
    <w:p w:rsidR="002B5BFB" w:rsidRPr="00A30C99" w:rsidRDefault="002B5BFB" w:rsidP="002B5BFB">
      <w:pPr>
        <w:pStyle w:val="Balk2"/>
        <w:spacing w:before="20" w:after="40"/>
        <w:ind w:left="567" w:right="110"/>
        <w:rPr>
          <w:b/>
          <w:sz w:val="24"/>
        </w:rPr>
      </w:pPr>
      <w:r w:rsidRPr="00A30C99">
        <w:rPr>
          <w:b/>
          <w:sz w:val="24"/>
        </w:rPr>
        <w:t>10-Zarar- Ziyan Tespiti</w:t>
      </w:r>
    </w:p>
    <w:p w:rsidR="002B5BFB" w:rsidRPr="00A30C99" w:rsidRDefault="002B5BFB" w:rsidP="002B5BFB">
      <w:pPr>
        <w:spacing w:before="20" w:after="40"/>
        <w:ind w:left="567" w:right="192" w:firstLine="0"/>
        <w:rPr>
          <w:sz w:val="22"/>
        </w:rPr>
      </w:pPr>
      <w:r w:rsidRPr="00A30C99">
        <w:rPr>
          <w:b/>
          <w:sz w:val="22"/>
        </w:rPr>
        <w:t>TEDARİKÇİ</w:t>
      </w:r>
      <w:r w:rsidRPr="00A30C99">
        <w:rPr>
          <w:sz w:val="22"/>
        </w:rPr>
        <w:t xml:space="preserve">'nin Madde-9'da belirtilen şartlar altında Elektrik Enerjisini sağlayamadığı durumlarda </w:t>
      </w:r>
      <w:r w:rsidRPr="00A30C99">
        <w:rPr>
          <w:b/>
          <w:sz w:val="22"/>
        </w:rPr>
        <w:t>TİGEM</w:t>
      </w:r>
      <w:r w:rsidRPr="00A30C99">
        <w:rPr>
          <w:sz w:val="22"/>
        </w:rPr>
        <w:t xml:space="preserve">'de oluşabilecek herhangi bir maddi kaybın tespiti hususunda </w:t>
      </w:r>
      <w:r w:rsidRPr="00A30C99">
        <w:rPr>
          <w:b/>
          <w:sz w:val="22"/>
        </w:rPr>
        <w:t>TİGEM</w:t>
      </w:r>
      <w:r w:rsidRPr="00A30C99">
        <w:rPr>
          <w:sz w:val="22"/>
        </w:rPr>
        <w:t xml:space="preserve"> tarafından Zarar-Ziyan Tespit Komisyonu oluşturulacaktır. Bu komisyona, gerek duyulduğu takdirde oluşan zarar ve ziyanın kapsamı ile ilgili meslek odalarından, resmi kurum ve kuruluşlardan personeller dâhil edilebilecektir. Oluşturulan komisyonca tespit edilen zarar- ziyan bedeli </w:t>
      </w:r>
      <w:r w:rsidRPr="00A30C99">
        <w:rPr>
          <w:b/>
          <w:sz w:val="22"/>
        </w:rPr>
        <w:t>TEDARİKÇİ</w:t>
      </w:r>
      <w:r w:rsidRPr="00A30C99">
        <w:rPr>
          <w:sz w:val="22"/>
        </w:rPr>
        <w:t>'nin istihkakından tahsil edilir. İstihkak yeterli gelmediği takdirde tahsil edilemeyen kısımlar genel hükümlere göre tahsil olunur. Dağıtım şirketlerinden kaynaklı zararlardan Tedarikçi sorumlu tutulmayacaktır.</w:t>
      </w:r>
    </w:p>
    <w:p w:rsidR="002B5BFB" w:rsidRPr="00A30C99" w:rsidRDefault="002B5BFB" w:rsidP="002B5BFB">
      <w:pPr>
        <w:spacing w:before="20" w:after="40"/>
        <w:ind w:left="567" w:right="115" w:firstLine="706"/>
        <w:rPr>
          <w:sz w:val="22"/>
        </w:rPr>
      </w:pPr>
    </w:p>
    <w:p w:rsidR="002B5BFB" w:rsidRPr="00A30C99" w:rsidRDefault="002B5BFB" w:rsidP="002B5BFB">
      <w:pPr>
        <w:pStyle w:val="Balk2"/>
        <w:numPr>
          <w:ilvl w:val="0"/>
          <w:numId w:val="3"/>
        </w:numPr>
        <w:spacing w:before="20" w:after="40"/>
        <w:ind w:right="110"/>
        <w:rPr>
          <w:b/>
          <w:sz w:val="24"/>
        </w:rPr>
      </w:pPr>
      <w:r w:rsidRPr="00A30C99">
        <w:rPr>
          <w:b/>
          <w:sz w:val="24"/>
        </w:rPr>
        <w:t>— Teknik Ve İdari Konularda Başvurulacak Kurumlar</w:t>
      </w:r>
    </w:p>
    <w:p w:rsidR="002B5BFB" w:rsidRPr="00A30C99" w:rsidRDefault="002B5BFB" w:rsidP="002B5BFB">
      <w:pPr>
        <w:spacing w:before="20" w:after="40"/>
        <w:ind w:left="567" w:right="113" w:firstLine="0"/>
        <w:rPr>
          <w:sz w:val="22"/>
        </w:rPr>
      </w:pPr>
      <w:r>
        <w:rPr>
          <w:sz w:val="22"/>
        </w:rPr>
        <w:t xml:space="preserve">            </w:t>
      </w:r>
      <w:r w:rsidRPr="00A30C99">
        <w:rPr>
          <w:b/>
          <w:sz w:val="22"/>
        </w:rPr>
        <w:t>11.1-</w:t>
      </w:r>
      <w:r w:rsidRPr="00A30C99">
        <w:rPr>
          <w:sz w:val="22"/>
        </w:rPr>
        <w:t>Elektrik bağlanmaması veya kesilmesi, sayaçların okunmaması, arızalanması ve her türlü elektrik kesintilerinde TİGEM bilgi almak ve gereğinin yapılması için;</w:t>
      </w:r>
    </w:p>
    <w:p w:rsidR="002B5BFB" w:rsidRPr="00A30C99" w:rsidRDefault="002B5BFB" w:rsidP="002B5BFB">
      <w:pPr>
        <w:tabs>
          <w:tab w:val="center" w:pos="1005"/>
          <w:tab w:val="center" w:pos="1601"/>
        </w:tabs>
        <w:spacing w:before="20" w:after="40"/>
        <w:ind w:left="567" w:right="0" w:firstLine="0"/>
        <w:jc w:val="left"/>
        <w:rPr>
          <w:sz w:val="22"/>
        </w:rPr>
      </w:pPr>
      <w:r w:rsidRPr="00A30C99">
        <w:rPr>
          <w:noProof/>
          <w:sz w:val="22"/>
        </w:rPr>
        <w:drawing>
          <wp:inline distT="0" distB="0" distL="0" distR="0" wp14:anchorId="784AD00D" wp14:editId="691C8C4A">
            <wp:extent cx="42675" cy="18290"/>
            <wp:effectExtent l="0" t="0" r="0" b="0"/>
            <wp:docPr id="9291" name="Picture 9291"/>
            <wp:cNvGraphicFramePr/>
            <a:graphic xmlns:a="http://schemas.openxmlformats.org/drawingml/2006/main">
              <a:graphicData uri="http://schemas.openxmlformats.org/drawingml/2006/picture">
                <pic:pic xmlns:pic="http://schemas.openxmlformats.org/drawingml/2006/picture">
                  <pic:nvPicPr>
                    <pic:cNvPr id="9291" name="Picture 9291"/>
                    <pic:cNvPicPr/>
                  </pic:nvPicPr>
                  <pic:blipFill>
                    <a:blip r:embed="rId7"/>
                    <a:stretch>
                      <a:fillRect/>
                    </a:stretch>
                  </pic:blipFill>
                  <pic:spPr>
                    <a:xfrm>
                      <a:off x="0" y="0"/>
                      <a:ext cx="42675" cy="18290"/>
                    </a:xfrm>
                    <a:prstGeom prst="rect">
                      <a:avLst/>
                    </a:prstGeom>
                  </pic:spPr>
                </pic:pic>
              </a:graphicData>
            </a:graphic>
          </wp:inline>
        </w:drawing>
      </w:r>
      <w:r w:rsidRPr="00A30C99">
        <w:rPr>
          <w:sz w:val="22"/>
        </w:rPr>
        <w:tab/>
        <w:t>EPDK</w:t>
      </w:r>
    </w:p>
    <w:p w:rsidR="002B5BFB" w:rsidRPr="00A30C99" w:rsidRDefault="002B5BFB" w:rsidP="002B5BFB">
      <w:pPr>
        <w:spacing w:before="20" w:after="40"/>
        <w:ind w:left="572" w:right="115"/>
        <w:rPr>
          <w:sz w:val="22"/>
        </w:rPr>
      </w:pPr>
      <w:r w:rsidRPr="00A30C99">
        <w:rPr>
          <w:sz w:val="22"/>
        </w:rPr>
        <w:t>-TEİAŞ</w:t>
      </w:r>
    </w:p>
    <w:p w:rsidR="002B5BFB" w:rsidRPr="00A30C99" w:rsidRDefault="002B5BFB" w:rsidP="002B5BFB">
      <w:pPr>
        <w:spacing w:before="20" w:after="40"/>
        <w:ind w:left="572" w:right="115"/>
        <w:rPr>
          <w:sz w:val="22"/>
        </w:rPr>
      </w:pPr>
      <w:r w:rsidRPr="00A30C99">
        <w:rPr>
          <w:sz w:val="22"/>
        </w:rPr>
        <w:t>-TEDAŞ\TREPAŞ İşletme Baş Mühendisliğine</w:t>
      </w:r>
    </w:p>
    <w:p w:rsidR="002B5BFB" w:rsidRPr="00A30C99" w:rsidRDefault="002B5BFB" w:rsidP="002B5BFB">
      <w:pPr>
        <w:spacing w:before="20" w:after="40"/>
        <w:ind w:left="572" w:right="3744"/>
        <w:rPr>
          <w:noProof/>
          <w:sz w:val="22"/>
        </w:rPr>
      </w:pPr>
      <w:r w:rsidRPr="00A30C99">
        <w:rPr>
          <w:noProof/>
          <w:sz w:val="22"/>
        </w:rPr>
        <w:t>-</w:t>
      </w:r>
      <w:r w:rsidRPr="00A30C99">
        <w:rPr>
          <w:sz w:val="22"/>
        </w:rPr>
        <w:t xml:space="preserve">TEDAŞ\TREPAŞ Müessese Müdürlüğüne </w:t>
      </w:r>
    </w:p>
    <w:p w:rsidR="002B5BFB" w:rsidRPr="00A30C99" w:rsidRDefault="002B5BFB" w:rsidP="002B5BFB">
      <w:pPr>
        <w:spacing w:before="20" w:after="40"/>
        <w:ind w:left="572" w:right="3744"/>
        <w:rPr>
          <w:sz w:val="22"/>
        </w:rPr>
      </w:pPr>
      <w:r w:rsidRPr="00A30C99">
        <w:rPr>
          <w:noProof/>
          <w:sz w:val="22"/>
        </w:rPr>
        <w:t>-</w:t>
      </w:r>
      <w:r w:rsidRPr="00A30C99">
        <w:rPr>
          <w:sz w:val="22"/>
        </w:rPr>
        <w:t>Yüklenici Şirkete başvurabilecektir.</w:t>
      </w:r>
    </w:p>
    <w:p w:rsidR="002B5BFB" w:rsidRPr="00A30C99" w:rsidRDefault="002B5BFB" w:rsidP="002B5BFB">
      <w:pPr>
        <w:spacing w:before="20" w:after="40"/>
        <w:ind w:left="572" w:right="3744"/>
        <w:rPr>
          <w:sz w:val="22"/>
        </w:rPr>
      </w:pPr>
      <w:r w:rsidRPr="00A30C99">
        <w:rPr>
          <w:sz w:val="22"/>
        </w:rPr>
        <w:t xml:space="preserve">-EMO (Elektrik mühendisleri Odası) gibi </w:t>
      </w:r>
    </w:p>
    <w:p w:rsidR="002B5BFB" w:rsidRPr="00A30C99" w:rsidRDefault="002B5BFB" w:rsidP="002B5BFB">
      <w:pPr>
        <w:spacing w:before="20" w:after="40"/>
        <w:ind w:left="572" w:right="3744"/>
        <w:rPr>
          <w:sz w:val="22"/>
        </w:rPr>
      </w:pPr>
      <w:r w:rsidRPr="00A30C99">
        <w:rPr>
          <w:sz w:val="22"/>
        </w:rPr>
        <w:t>Kurum ve Kuruluşlara başvurabilir.</w:t>
      </w:r>
    </w:p>
    <w:p w:rsidR="002B5BFB" w:rsidRPr="00A30C99" w:rsidRDefault="002B5BFB" w:rsidP="002B5BFB">
      <w:pPr>
        <w:numPr>
          <w:ilvl w:val="1"/>
          <w:numId w:val="1"/>
        </w:numPr>
        <w:spacing w:before="20" w:after="40"/>
        <w:ind w:left="567" w:right="115" w:firstLine="715"/>
        <w:rPr>
          <w:sz w:val="22"/>
        </w:rPr>
      </w:pPr>
      <w:r w:rsidRPr="00A30C99">
        <w:rPr>
          <w:sz w:val="22"/>
        </w:rPr>
        <w:t>Taraflardan biri sayaçların hatalı ölçüm yaptığını iddia ederse, iddia eden taraf, sayaçların bağlı bulunduğu ölçüm sisteminin her iki taraf temsilcilerinin huzurunda test edilmesini isteyebilir. Bu durumda, sayaçlar önceden bildirilen ve üzerinde mutabık kalınan tarihte veya bir tarih üzerinde anlaşılamadığı takdirde bildirim tarihinden itibaren yedi gün içerisinde test edilecektir.</w:t>
      </w:r>
    </w:p>
    <w:p w:rsidR="002B5BFB" w:rsidRPr="00A30C99" w:rsidRDefault="002B5BFB" w:rsidP="002B5BFB">
      <w:pPr>
        <w:numPr>
          <w:ilvl w:val="1"/>
          <w:numId w:val="1"/>
        </w:numPr>
        <w:spacing w:before="20" w:after="40"/>
        <w:ind w:left="567" w:right="115" w:firstLine="715"/>
        <w:rPr>
          <w:sz w:val="22"/>
        </w:rPr>
      </w:pPr>
      <w:r w:rsidRPr="00A30C99">
        <w:rPr>
          <w:sz w:val="22"/>
        </w:rPr>
        <w:t>Test sonucunda, söz konusu cihazların hassasiyet sınıfı içerisinde çalıştığı anlaşılırsa, bu test masrafları, talepte bulunan tarafça karşılanır; aksi durumda test masrafları ölçüm teçhizatı hatalı olan tarafça karşılanır.</w:t>
      </w:r>
    </w:p>
    <w:p w:rsidR="002B5BFB" w:rsidRPr="00A30C99" w:rsidRDefault="002B5BFB" w:rsidP="002B5BFB">
      <w:pPr>
        <w:numPr>
          <w:ilvl w:val="1"/>
          <w:numId w:val="1"/>
        </w:numPr>
        <w:spacing w:before="20" w:after="40"/>
        <w:ind w:left="567" w:right="204" w:firstLine="715"/>
        <w:rPr>
          <w:sz w:val="22"/>
        </w:rPr>
      </w:pPr>
      <w:r w:rsidRPr="00A30C99">
        <w:rPr>
          <w:sz w:val="22"/>
        </w:rPr>
        <w:lastRenderedPageBreak/>
        <w:t>Bu ihale 2019/1242 Sayılı Bakanlar Kurulu Kararı ile 27.06.2019 tarih ve 30814 sayılı resmi gazetede yayınlanan 4734 sayılı Kamu İhale Kanuna göre ihale edilen mal alımlarında uygulanacak fiyat farkına ilişkin esaslar dahilinde fiyat farkı hesaplanacaktır.</w:t>
      </w:r>
    </w:p>
    <w:p w:rsidR="002B5BFB" w:rsidRPr="00A30C99" w:rsidRDefault="002B5BFB" w:rsidP="002B5BFB">
      <w:pPr>
        <w:spacing w:before="20" w:after="40"/>
        <w:ind w:left="567" w:right="204"/>
        <w:rPr>
          <w:sz w:val="22"/>
          <w:szCs w:val="24"/>
        </w:rPr>
      </w:pPr>
      <w:r w:rsidRPr="00A30C99">
        <w:rPr>
          <w:sz w:val="22"/>
          <w:szCs w:val="24"/>
        </w:rPr>
        <w:t>Fiyat farkı hesabı</w:t>
      </w:r>
    </w:p>
    <w:p w:rsidR="002B5BFB" w:rsidRPr="00A30C99" w:rsidRDefault="002B5BFB" w:rsidP="002B5BFB">
      <w:pPr>
        <w:spacing w:before="20" w:after="40" w:line="259" w:lineRule="auto"/>
        <w:ind w:left="567" w:right="204" w:hanging="10"/>
        <w:rPr>
          <w:sz w:val="22"/>
          <w:szCs w:val="24"/>
        </w:rPr>
      </w:pPr>
      <w:r w:rsidRPr="00A30C99">
        <w:rPr>
          <w:sz w:val="22"/>
          <w:szCs w:val="24"/>
        </w:rPr>
        <w:t>(l) Fiyat farkı aşağıdaki formüle göre hesaplanır:</w:t>
      </w:r>
    </w:p>
    <w:p w:rsidR="002B5BFB" w:rsidRPr="00A30C99" w:rsidRDefault="002B5BFB" w:rsidP="002B5BFB">
      <w:pPr>
        <w:spacing w:before="20" w:after="40" w:line="259" w:lineRule="auto"/>
        <w:ind w:left="567" w:right="204" w:hanging="10"/>
        <w:rPr>
          <w:sz w:val="22"/>
          <w:szCs w:val="24"/>
        </w:rPr>
      </w:pPr>
      <w:r w:rsidRPr="00A30C99">
        <w:rPr>
          <w:sz w:val="22"/>
          <w:szCs w:val="24"/>
        </w:rPr>
        <w:t xml:space="preserve">F </w:t>
      </w:r>
      <w:r w:rsidRPr="00A30C99">
        <w:rPr>
          <w:sz w:val="22"/>
          <w:szCs w:val="24"/>
          <w:vertAlign w:val="superscript"/>
        </w:rPr>
        <w:t>=</w:t>
      </w:r>
      <w:r w:rsidRPr="00A30C99">
        <w:rPr>
          <w:sz w:val="22"/>
          <w:szCs w:val="24"/>
        </w:rPr>
        <w:t>(M x B) x [(A2/A1)-1]</w:t>
      </w:r>
    </w:p>
    <w:p w:rsidR="002B5BFB" w:rsidRPr="00A30C99" w:rsidRDefault="002B5BFB" w:rsidP="002B5BFB">
      <w:pPr>
        <w:spacing w:before="20" w:after="40" w:line="259" w:lineRule="auto"/>
        <w:ind w:left="567" w:right="204" w:hanging="10"/>
        <w:rPr>
          <w:sz w:val="22"/>
          <w:szCs w:val="24"/>
        </w:rPr>
      </w:pPr>
      <w:r w:rsidRPr="00A30C99">
        <w:rPr>
          <w:sz w:val="22"/>
          <w:szCs w:val="24"/>
        </w:rPr>
        <w:t>(2) Fiyat farkı hesabında;</w:t>
      </w:r>
    </w:p>
    <w:p w:rsidR="002B5BFB" w:rsidRPr="00A30C99" w:rsidRDefault="002B5BFB" w:rsidP="002B5BFB">
      <w:pPr>
        <w:numPr>
          <w:ilvl w:val="0"/>
          <w:numId w:val="2"/>
        </w:numPr>
        <w:spacing w:before="20" w:after="40" w:line="259" w:lineRule="auto"/>
        <w:ind w:left="567" w:right="204" w:firstLine="535"/>
        <w:rPr>
          <w:sz w:val="22"/>
          <w:szCs w:val="24"/>
        </w:rPr>
      </w:pPr>
      <w:r w:rsidRPr="00A30C99">
        <w:rPr>
          <w:sz w:val="22"/>
          <w:szCs w:val="24"/>
        </w:rPr>
        <w:t>F: Fiyat farkı tutarını (TL),</w:t>
      </w:r>
    </w:p>
    <w:p w:rsidR="002B5BFB" w:rsidRPr="00A30C99" w:rsidRDefault="002B5BFB" w:rsidP="002B5BFB">
      <w:pPr>
        <w:numPr>
          <w:ilvl w:val="0"/>
          <w:numId w:val="2"/>
        </w:numPr>
        <w:spacing w:before="20" w:after="40" w:line="259" w:lineRule="auto"/>
        <w:ind w:left="567" w:right="204" w:firstLine="535"/>
        <w:rPr>
          <w:sz w:val="22"/>
          <w:szCs w:val="24"/>
        </w:rPr>
      </w:pPr>
      <w:r w:rsidRPr="00A30C99">
        <w:rPr>
          <w:sz w:val="22"/>
          <w:szCs w:val="24"/>
        </w:rPr>
        <w:t>M: Birim fiyat sözleşmelerde idareye teslim edilen mal kalemi miktarını; götürü bedel sözleşmelerde ise toplam teslim yüzdesini,</w:t>
      </w:r>
    </w:p>
    <w:p w:rsidR="002B5BFB" w:rsidRPr="00A30C99" w:rsidRDefault="002B5BFB" w:rsidP="002B5BFB">
      <w:pPr>
        <w:numPr>
          <w:ilvl w:val="0"/>
          <w:numId w:val="2"/>
        </w:numPr>
        <w:spacing w:before="20" w:after="40" w:line="259" w:lineRule="auto"/>
        <w:ind w:left="567" w:right="204" w:firstLine="535"/>
        <w:rPr>
          <w:sz w:val="22"/>
          <w:szCs w:val="24"/>
        </w:rPr>
      </w:pPr>
      <w:r w:rsidRPr="00A30C99">
        <w:rPr>
          <w:sz w:val="22"/>
          <w:szCs w:val="24"/>
        </w:rPr>
        <w:t>B: Sözleşme fiyatını,</w:t>
      </w:r>
    </w:p>
    <w:p w:rsidR="002B5BFB" w:rsidRPr="00A30C99" w:rsidRDefault="002B5BFB" w:rsidP="002B5BFB">
      <w:pPr>
        <w:spacing w:before="20" w:after="40" w:line="259" w:lineRule="auto"/>
        <w:ind w:left="567" w:right="204" w:firstLine="0"/>
        <w:rPr>
          <w:sz w:val="22"/>
          <w:szCs w:val="24"/>
        </w:rPr>
      </w:pPr>
      <w:r>
        <w:rPr>
          <w:sz w:val="22"/>
          <w:szCs w:val="24"/>
        </w:rPr>
        <w:t xml:space="preserve">         </w:t>
      </w:r>
      <w:r w:rsidRPr="00A30C99">
        <w:rPr>
          <w:sz w:val="22"/>
          <w:szCs w:val="24"/>
        </w:rPr>
        <w:t xml:space="preserve"> ç) Al: Elektrik için, ihalenin yapıldığı aya ait; aylık ağırlıklı ortalama piyasa takas fiyatı, birim yenilenebilir enerji kaynaklan destekleme mekanizmasının maliyeti, idarenin bağlantı gerilim seviyesine, abone grubuna, tarife sınıfına ve tek veya çok zamanlı olma durumuna ilişkin dağıtım bedeli ile KDV hariç diğer vergi ve fonlar dikkate alınmak suretiyle EPDK tarafından hesaplanarak ilan edilen sayıyı,</w:t>
      </w:r>
    </w:p>
    <w:p w:rsidR="002B5BFB" w:rsidRDefault="002B5BFB" w:rsidP="002B5BFB">
      <w:pPr>
        <w:numPr>
          <w:ilvl w:val="0"/>
          <w:numId w:val="2"/>
        </w:numPr>
        <w:spacing w:before="20" w:after="40" w:line="259" w:lineRule="auto"/>
        <w:ind w:left="567" w:right="204" w:firstLine="535"/>
        <w:rPr>
          <w:sz w:val="22"/>
          <w:szCs w:val="24"/>
        </w:rPr>
      </w:pPr>
      <w:r w:rsidRPr="00A30C99">
        <w:rPr>
          <w:sz w:val="22"/>
          <w:szCs w:val="24"/>
        </w:rPr>
        <w:t>A2: Elektrik için, alımın yapılması gereken aya ait; aylık ağırlıklı ortalama piyasa takas fiyatı, birim yenilenebilir enerji kaynaklan destekleme mekanizmasının maliyeti, idarenin bağlantı gerilim seviyesine, abone grubuna, tarife sınıfına ve tek veya çok zamanlı olma durumuna ilişkin dağıtım bedeli ile KDV hariç diğer vergi ve fonlar dikkate alınmak suretiyle EPDK tarafından hesaplanarak ilan edilen sayıyı, ifade eder.</w:t>
      </w:r>
    </w:p>
    <w:p w:rsidR="002B5BFB" w:rsidRDefault="002B5BFB" w:rsidP="002B5BFB">
      <w:pPr>
        <w:spacing w:before="20" w:after="40" w:line="259" w:lineRule="auto"/>
        <w:ind w:right="204"/>
        <w:rPr>
          <w:sz w:val="22"/>
          <w:szCs w:val="24"/>
        </w:rPr>
      </w:pPr>
    </w:p>
    <w:p w:rsidR="002B5BFB" w:rsidRDefault="002B5BFB" w:rsidP="002B5BFB">
      <w:pPr>
        <w:spacing w:before="20" w:after="40" w:line="259" w:lineRule="auto"/>
        <w:ind w:right="204"/>
        <w:rPr>
          <w:sz w:val="22"/>
          <w:szCs w:val="24"/>
        </w:rPr>
      </w:pPr>
    </w:p>
    <w:p w:rsidR="002B5BFB" w:rsidRPr="00A30C99" w:rsidRDefault="002B5BFB" w:rsidP="002B5BFB">
      <w:pPr>
        <w:spacing w:before="20" w:after="40" w:line="259" w:lineRule="auto"/>
        <w:ind w:right="204"/>
        <w:rPr>
          <w:sz w:val="22"/>
          <w:szCs w:val="24"/>
        </w:rPr>
      </w:pPr>
    </w:p>
    <w:tbl>
      <w:tblPr>
        <w:tblStyle w:val="TabloKlavuzu"/>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1"/>
        <w:gridCol w:w="2971"/>
        <w:gridCol w:w="2972"/>
      </w:tblGrid>
      <w:tr w:rsidR="002B5BFB" w:rsidTr="00B7799B">
        <w:trPr>
          <w:trHeight w:val="659"/>
        </w:trPr>
        <w:tc>
          <w:tcPr>
            <w:tcW w:w="8914" w:type="dxa"/>
            <w:gridSpan w:val="3"/>
          </w:tcPr>
          <w:p w:rsidR="002B5BFB" w:rsidRPr="00A30C99" w:rsidRDefault="002B5BFB" w:rsidP="00B7799B">
            <w:pPr>
              <w:spacing w:before="20" w:after="40" w:line="259" w:lineRule="auto"/>
              <w:ind w:left="0" w:right="0" w:firstLine="0"/>
              <w:jc w:val="center"/>
              <w:rPr>
                <w:b/>
              </w:rPr>
            </w:pPr>
            <w:r>
              <w:rPr>
                <w:b/>
              </w:rPr>
              <w:t>KAZIMKARABEKİR TARIM İŞLETMESİ MÜDÜRLÜĞÜ</w:t>
            </w:r>
          </w:p>
        </w:tc>
      </w:tr>
      <w:tr w:rsidR="002B5BFB" w:rsidTr="00B7799B">
        <w:tc>
          <w:tcPr>
            <w:tcW w:w="2971" w:type="dxa"/>
          </w:tcPr>
          <w:p w:rsidR="002B5BFB" w:rsidRDefault="002B5BFB" w:rsidP="00B7799B">
            <w:pPr>
              <w:spacing w:before="20" w:after="40" w:line="259" w:lineRule="auto"/>
              <w:ind w:left="0" w:right="0" w:firstLine="0"/>
              <w:jc w:val="center"/>
              <w:rPr>
                <w:sz w:val="22"/>
              </w:rPr>
            </w:pPr>
            <w:r>
              <w:rPr>
                <w:sz w:val="22"/>
              </w:rPr>
              <w:t>Esma KORKMAZ ÇELİK</w:t>
            </w:r>
          </w:p>
        </w:tc>
        <w:tc>
          <w:tcPr>
            <w:tcW w:w="2971" w:type="dxa"/>
          </w:tcPr>
          <w:p w:rsidR="002B5BFB" w:rsidRDefault="002B5BFB" w:rsidP="00B7799B">
            <w:pPr>
              <w:spacing w:before="20" w:after="40" w:line="259" w:lineRule="auto"/>
              <w:ind w:left="0" w:right="0" w:firstLine="0"/>
              <w:jc w:val="center"/>
              <w:rPr>
                <w:sz w:val="22"/>
              </w:rPr>
            </w:pPr>
            <w:r>
              <w:rPr>
                <w:sz w:val="22"/>
              </w:rPr>
              <w:t>Yusuf GÜLER</w:t>
            </w:r>
          </w:p>
        </w:tc>
        <w:tc>
          <w:tcPr>
            <w:tcW w:w="2972" w:type="dxa"/>
          </w:tcPr>
          <w:p w:rsidR="002B5BFB" w:rsidRDefault="002B5BFB" w:rsidP="00B7799B">
            <w:pPr>
              <w:spacing w:before="20" w:after="40" w:line="259" w:lineRule="auto"/>
              <w:ind w:left="0" w:right="0" w:firstLine="0"/>
              <w:jc w:val="center"/>
              <w:rPr>
                <w:sz w:val="22"/>
              </w:rPr>
            </w:pPr>
            <w:r>
              <w:rPr>
                <w:sz w:val="22"/>
              </w:rPr>
              <w:t>Seher Şeyma MADAK</w:t>
            </w:r>
          </w:p>
        </w:tc>
      </w:tr>
      <w:tr w:rsidR="002B5BFB" w:rsidTr="00B7799B">
        <w:trPr>
          <w:trHeight w:val="801"/>
        </w:trPr>
        <w:tc>
          <w:tcPr>
            <w:tcW w:w="2971" w:type="dxa"/>
          </w:tcPr>
          <w:p w:rsidR="002B5BFB" w:rsidRDefault="002B5BFB" w:rsidP="00B7799B">
            <w:pPr>
              <w:spacing w:before="20" w:after="40" w:line="259" w:lineRule="auto"/>
              <w:ind w:left="0" w:right="0" w:firstLine="0"/>
              <w:jc w:val="center"/>
              <w:rPr>
                <w:sz w:val="22"/>
              </w:rPr>
            </w:pPr>
            <w:r>
              <w:rPr>
                <w:sz w:val="22"/>
              </w:rPr>
              <w:t>İşletme Müdür Yardımcısı V.</w:t>
            </w:r>
          </w:p>
        </w:tc>
        <w:tc>
          <w:tcPr>
            <w:tcW w:w="2971" w:type="dxa"/>
          </w:tcPr>
          <w:p w:rsidR="002B5BFB" w:rsidRDefault="002B5BFB" w:rsidP="00B7799B">
            <w:pPr>
              <w:spacing w:before="20" w:after="40" w:line="259" w:lineRule="auto"/>
              <w:ind w:left="0" w:right="0" w:firstLine="0"/>
              <w:jc w:val="center"/>
              <w:rPr>
                <w:sz w:val="22"/>
              </w:rPr>
            </w:pPr>
            <w:r>
              <w:rPr>
                <w:sz w:val="22"/>
              </w:rPr>
              <w:t>Sulama Şube Şefi</w:t>
            </w:r>
          </w:p>
        </w:tc>
        <w:tc>
          <w:tcPr>
            <w:tcW w:w="2972" w:type="dxa"/>
          </w:tcPr>
          <w:p w:rsidR="002B5BFB" w:rsidRDefault="002B5BFB" w:rsidP="00B7799B">
            <w:pPr>
              <w:spacing w:before="20" w:after="40" w:line="259" w:lineRule="auto"/>
              <w:ind w:left="0" w:right="0" w:firstLine="0"/>
              <w:jc w:val="center"/>
              <w:rPr>
                <w:sz w:val="22"/>
              </w:rPr>
            </w:pPr>
            <w:r>
              <w:rPr>
                <w:sz w:val="22"/>
              </w:rPr>
              <w:t>Yük. Elektrik-Elektronik Müh.</w:t>
            </w:r>
          </w:p>
        </w:tc>
      </w:tr>
      <w:tr w:rsidR="002B5BFB" w:rsidTr="00B7799B">
        <w:tc>
          <w:tcPr>
            <w:tcW w:w="2971" w:type="dxa"/>
          </w:tcPr>
          <w:p w:rsidR="002B5BFB" w:rsidRDefault="002B5BFB" w:rsidP="00B7799B">
            <w:pPr>
              <w:spacing w:before="20" w:after="40" w:line="259" w:lineRule="auto"/>
              <w:ind w:left="0" w:right="0" w:firstLine="0"/>
              <w:jc w:val="center"/>
              <w:rPr>
                <w:sz w:val="22"/>
              </w:rPr>
            </w:pPr>
          </w:p>
        </w:tc>
        <w:tc>
          <w:tcPr>
            <w:tcW w:w="2971" w:type="dxa"/>
          </w:tcPr>
          <w:p w:rsidR="002B5BFB" w:rsidRDefault="002B5BFB" w:rsidP="00B7799B">
            <w:pPr>
              <w:spacing w:before="20" w:after="40" w:line="259" w:lineRule="auto"/>
              <w:ind w:left="0" w:right="0" w:firstLine="0"/>
              <w:jc w:val="center"/>
              <w:rPr>
                <w:sz w:val="22"/>
              </w:rPr>
            </w:pPr>
            <w:r>
              <w:rPr>
                <w:sz w:val="22"/>
              </w:rPr>
              <w:t>ONAY</w:t>
            </w:r>
          </w:p>
        </w:tc>
        <w:tc>
          <w:tcPr>
            <w:tcW w:w="2972" w:type="dxa"/>
          </w:tcPr>
          <w:p w:rsidR="002B5BFB" w:rsidRDefault="002B5BFB" w:rsidP="00B7799B">
            <w:pPr>
              <w:spacing w:before="20" w:after="40" w:line="259" w:lineRule="auto"/>
              <w:ind w:left="0" w:right="0" w:firstLine="0"/>
              <w:jc w:val="center"/>
              <w:rPr>
                <w:sz w:val="22"/>
              </w:rPr>
            </w:pPr>
          </w:p>
        </w:tc>
      </w:tr>
      <w:tr w:rsidR="002B5BFB" w:rsidTr="00B7799B">
        <w:tc>
          <w:tcPr>
            <w:tcW w:w="2971" w:type="dxa"/>
          </w:tcPr>
          <w:p w:rsidR="002B5BFB" w:rsidRDefault="002B5BFB" w:rsidP="00B7799B">
            <w:pPr>
              <w:spacing w:before="20" w:after="40" w:line="259" w:lineRule="auto"/>
              <w:ind w:left="0" w:right="0" w:firstLine="0"/>
              <w:jc w:val="center"/>
              <w:rPr>
                <w:sz w:val="22"/>
              </w:rPr>
            </w:pPr>
          </w:p>
        </w:tc>
        <w:tc>
          <w:tcPr>
            <w:tcW w:w="2971" w:type="dxa"/>
          </w:tcPr>
          <w:p w:rsidR="002B5BFB" w:rsidRDefault="00B7799B" w:rsidP="00B7799B">
            <w:pPr>
              <w:spacing w:before="20" w:after="40" w:line="259" w:lineRule="auto"/>
              <w:ind w:left="0" w:right="0" w:firstLine="0"/>
              <w:jc w:val="center"/>
              <w:rPr>
                <w:sz w:val="22"/>
              </w:rPr>
            </w:pPr>
            <w:r>
              <w:rPr>
                <w:sz w:val="22"/>
              </w:rPr>
              <w:t>7</w:t>
            </w:r>
            <w:r w:rsidR="002B5BFB">
              <w:rPr>
                <w:sz w:val="22"/>
              </w:rPr>
              <w:t>.04.2026</w:t>
            </w:r>
          </w:p>
        </w:tc>
        <w:tc>
          <w:tcPr>
            <w:tcW w:w="2972" w:type="dxa"/>
          </w:tcPr>
          <w:p w:rsidR="002B5BFB" w:rsidRDefault="002B5BFB" w:rsidP="00B7799B">
            <w:pPr>
              <w:spacing w:before="20" w:after="40" w:line="259" w:lineRule="auto"/>
              <w:ind w:left="0" w:right="0" w:firstLine="0"/>
              <w:jc w:val="center"/>
              <w:rPr>
                <w:sz w:val="22"/>
              </w:rPr>
            </w:pPr>
          </w:p>
        </w:tc>
      </w:tr>
      <w:tr w:rsidR="002B5BFB" w:rsidTr="00B7799B">
        <w:tc>
          <w:tcPr>
            <w:tcW w:w="2971" w:type="dxa"/>
          </w:tcPr>
          <w:p w:rsidR="002B5BFB" w:rsidRDefault="002B5BFB" w:rsidP="00B7799B">
            <w:pPr>
              <w:spacing w:before="20" w:after="40" w:line="259" w:lineRule="auto"/>
              <w:ind w:left="0" w:right="0" w:firstLine="0"/>
              <w:jc w:val="center"/>
              <w:rPr>
                <w:sz w:val="22"/>
              </w:rPr>
            </w:pPr>
          </w:p>
        </w:tc>
        <w:tc>
          <w:tcPr>
            <w:tcW w:w="2971" w:type="dxa"/>
          </w:tcPr>
          <w:p w:rsidR="002B5BFB" w:rsidRDefault="002B5BFB" w:rsidP="00B7799B">
            <w:pPr>
              <w:spacing w:before="20" w:after="40" w:line="259" w:lineRule="auto"/>
              <w:ind w:left="0" w:right="0" w:firstLine="0"/>
              <w:jc w:val="center"/>
              <w:rPr>
                <w:sz w:val="22"/>
              </w:rPr>
            </w:pPr>
            <w:r>
              <w:rPr>
                <w:sz w:val="22"/>
              </w:rPr>
              <w:t>Hüseyin Gökhan KUTSAL</w:t>
            </w:r>
          </w:p>
        </w:tc>
        <w:tc>
          <w:tcPr>
            <w:tcW w:w="2972" w:type="dxa"/>
          </w:tcPr>
          <w:p w:rsidR="002B5BFB" w:rsidRDefault="002B5BFB" w:rsidP="00B7799B">
            <w:pPr>
              <w:spacing w:before="20" w:after="40" w:line="259" w:lineRule="auto"/>
              <w:ind w:left="0" w:right="0" w:firstLine="0"/>
              <w:jc w:val="center"/>
              <w:rPr>
                <w:sz w:val="22"/>
              </w:rPr>
            </w:pPr>
          </w:p>
        </w:tc>
      </w:tr>
      <w:tr w:rsidR="002B5BFB" w:rsidTr="00B7799B">
        <w:tc>
          <w:tcPr>
            <w:tcW w:w="2971" w:type="dxa"/>
          </w:tcPr>
          <w:p w:rsidR="002B5BFB" w:rsidRDefault="002B5BFB" w:rsidP="00B7799B">
            <w:pPr>
              <w:spacing w:before="20" w:after="40" w:line="259" w:lineRule="auto"/>
              <w:ind w:left="0" w:right="0" w:firstLine="0"/>
              <w:jc w:val="center"/>
              <w:rPr>
                <w:sz w:val="22"/>
              </w:rPr>
            </w:pPr>
          </w:p>
        </w:tc>
        <w:tc>
          <w:tcPr>
            <w:tcW w:w="2971" w:type="dxa"/>
          </w:tcPr>
          <w:p w:rsidR="002B5BFB" w:rsidRDefault="002B5BFB" w:rsidP="00B7799B">
            <w:pPr>
              <w:spacing w:before="20" w:after="40" w:line="259" w:lineRule="auto"/>
              <w:ind w:left="0" w:right="0" w:firstLine="0"/>
              <w:jc w:val="center"/>
              <w:rPr>
                <w:sz w:val="22"/>
              </w:rPr>
            </w:pPr>
            <w:r>
              <w:rPr>
                <w:sz w:val="22"/>
              </w:rPr>
              <w:t>İşletme Müdür V.</w:t>
            </w:r>
          </w:p>
        </w:tc>
        <w:tc>
          <w:tcPr>
            <w:tcW w:w="2972" w:type="dxa"/>
          </w:tcPr>
          <w:p w:rsidR="002B5BFB" w:rsidRDefault="002B5BFB" w:rsidP="00B7799B">
            <w:pPr>
              <w:spacing w:before="20" w:after="40" w:line="259" w:lineRule="auto"/>
              <w:ind w:left="0" w:right="0" w:firstLine="0"/>
              <w:jc w:val="center"/>
              <w:rPr>
                <w:sz w:val="22"/>
              </w:rPr>
            </w:pPr>
          </w:p>
        </w:tc>
      </w:tr>
    </w:tbl>
    <w:p w:rsidR="002B5BFB" w:rsidRPr="00A30C99" w:rsidRDefault="002B5BFB" w:rsidP="002B5BFB">
      <w:pPr>
        <w:spacing w:before="20" w:after="40" w:line="259" w:lineRule="auto"/>
        <w:ind w:left="567" w:right="0" w:firstLine="0"/>
        <w:jc w:val="left"/>
        <w:rPr>
          <w:sz w:val="22"/>
        </w:rPr>
      </w:pPr>
    </w:p>
    <w:p w:rsidR="00B7799B" w:rsidRDefault="00B7799B">
      <w:bookmarkStart w:id="0" w:name="_GoBack"/>
      <w:bookmarkEnd w:id="0"/>
    </w:p>
    <w:sectPr w:rsidR="00B7799B">
      <w:headerReference w:type="even" r:id="rId8"/>
      <w:headerReference w:type="default" r:id="rId9"/>
      <w:footerReference w:type="even" r:id="rId10"/>
      <w:footerReference w:type="default" r:id="rId11"/>
      <w:headerReference w:type="first" r:id="rId12"/>
      <w:footerReference w:type="first" r:id="rId13"/>
      <w:pgSz w:w="11900" w:h="16840"/>
      <w:pgMar w:top="904" w:right="1219" w:bottom="293" w:left="119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799B" w:rsidRDefault="00B7799B">
      <w:pPr>
        <w:spacing w:after="0" w:line="240" w:lineRule="auto"/>
      </w:pPr>
      <w:r>
        <w:separator/>
      </w:r>
    </w:p>
  </w:endnote>
  <w:endnote w:type="continuationSeparator" w:id="0">
    <w:p w:rsidR="00B7799B" w:rsidRDefault="00B779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799B" w:rsidRDefault="00B7799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5847080"/>
      <w:docPartObj>
        <w:docPartGallery w:val="Page Numbers (Bottom of Page)"/>
        <w:docPartUnique/>
      </w:docPartObj>
    </w:sdtPr>
    <w:sdtContent>
      <w:p w:rsidR="00B7799B" w:rsidRDefault="00B7799B">
        <w:pPr>
          <w:pStyle w:val="AltBilgi"/>
          <w:jc w:val="center"/>
        </w:pPr>
        <w:r>
          <w:fldChar w:fldCharType="begin"/>
        </w:r>
        <w:r>
          <w:instrText>PAGE   \* MERGEFORMAT</w:instrText>
        </w:r>
        <w:r>
          <w:fldChar w:fldCharType="separate"/>
        </w:r>
        <w:r w:rsidR="00191288">
          <w:rPr>
            <w:noProof/>
          </w:rPr>
          <w:t>4</w:t>
        </w:r>
        <w:r>
          <w:fldChar w:fldCharType="end"/>
        </w:r>
      </w:p>
    </w:sdtContent>
  </w:sdt>
  <w:p w:rsidR="00B7799B" w:rsidRDefault="00B7799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799B" w:rsidRDefault="00B7799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799B" w:rsidRDefault="00B7799B">
      <w:pPr>
        <w:spacing w:after="0" w:line="240" w:lineRule="auto"/>
      </w:pPr>
      <w:r>
        <w:separator/>
      </w:r>
    </w:p>
  </w:footnote>
  <w:footnote w:type="continuationSeparator" w:id="0">
    <w:p w:rsidR="00B7799B" w:rsidRDefault="00B779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799B" w:rsidRDefault="00B7799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799B" w:rsidRDefault="00B7799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799B" w:rsidRDefault="00B7799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511CAE"/>
    <w:multiLevelType w:val="hybridMultilevel"/>
    <w:tmpl w:val="2F680070"/>
    <w:lvl w:ilvl="0" w:tplc="D74863E8">
      <w:start w:val="11"/>
      <w:numFmt w:val="decimal"/>
      <w:lvlText w:val="%1"/>
      <w:lvlJc w:val="left"/>
      <w:pPr>
        <w:ind w:left="917" w:hanging="360"/>
      </w:pPr>
      <w:rPr>
        <w:rFonts w:hint="default"/>
      </w:rPr>
    </w:lvl>
    <w:lvl w:ilvl="1" w:tplc="041F0019" w:tentative="1">
      <w:start w:val="1"/>
      <w:numFmt w:val="lowerLetter"/>
      <w:lvlText w:val="%2."/>
      <w:lvlJc w:val="left"/>
      <w:pPr>
        <w:ind w:left="1637" w:hanging="360"/>
      </w:pPr>
    </w:lvl>
    <w:lvl w:ilvl="2" w:tplc="041F001B" w:tentative="1">
      <w:start w:val="1"/>
      <w:numFmt w:val="lowerRoman"/>
      <w:lvlText w:val="%3."/>
      <w:lvlJc w:val="right"/>
      <w:pPr>
        <w:ind w:left="2357" w:hanging="180"/>
      </w:pPr>
    </w:lvl>
    <w:lvl w:ilvl="3" w:tplc="041F000F" w:tentative="1">
      <w:start w:val="1"/>
      <w:numFmt w:val="decimal"/>
      <w:lvlText w:val="%4."/>
      <w:lvlJc w:val="left"/>
      <w:pPr>
        <w:ind w:left="3077" w:hanging="360"/>
      </w:pPr>
    </w:lvl>
    <w:lvl w:ilvl="4" w:tplc="041F0019" w:tentative="1">
      <w:start w:val="1"/>
      <w:numFmt w:val="lowerLetter"/>
      <w:lvlText w:val="%5."/>
      <w:lvlJc w:val="left"/>
      <w:pPr>
        <w:ind w:left="3797" w:hanging="360"/>
      </w:pPr>
    </w:lvl>
    <w:lvl w:ilvl="5" w:tplc="041F001B" w:tentative="1">
      <w:start w:val="1"/>
      <w:numFmt w:val="lowerRoman"/>
      <w:lvlText w:val="%6."/>
      <w:lvlJc w:val="right"/>
      <w:pPr>
        <w:ind w:left="4517" w:hanging="180"/>
      </w:pPr>
    </w:lvl>
    <w:lvl w:ilvl="6" w:tplc="041F000F" w:tentative="1">
      <w:start w:val="1"/>
      <w:numFmt w:val="decimal"/>
      <w:lvlText w:val="%7."/>
      <w:lvlJc w:val="left"/>
      <w:pPr>
        <w:ind w:left="5237" w:hanging="360"/>
      </w:pPr>
    </w:lvl>
    <w:lvl w:ilvl="7" w:tplc="041F0019" w:tentative="1">
      <w:start w:val="1"/>
      <w:numFmt w:val="lowerLetter"/>
      <w:lvlText w:val="%8."/>
      <w:lvlJc w:val="left"/>
      <w:pPr>
        <w:ind w:left="5957" w:hanging="360"/>
      </w:pPr>
    </w:lvl>
    <w:lvl w:ilvl="8" w:tplc="041F001B" w:tentative="1">
      <w:start w:val="1"/>
      <w:numFmt w:val="lowerRoman"/>
      <w:lvlText w:val="%9."/>
      <w:lvlJc w:val="right"/>
      <w:pPr>
        <w:ind w:left="6677" w:hanging="180"/>
      </w:pPr>
    </w:lvl>
  </w:abstractNum>
  <w:abstractNum w:abstractNumId="1" w15:restartNumberingAfterBreak="0">
    <w:nsid w:val="64A85DFE"/>
    <w:multiLevelType w:val="hybridMultilevel"/>
    <w:tmpl w:val="52088180"/>
    <w:lvl w:ilvl="0" w:tplc="8FF2BBAE">
      <w:start w:val="1"/>
      <w:numFmt w:val="lowerLetter"/>
      <w:lvlText w:val="%1)"/>
      <w:lvlJc w:val="left"/>
      <w:pPr>
        <w:ind w:left="2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6906BB6">
      <w:start w:val="1"/>
      <w:numFmt w:val="lowerLetter"/>
      <w:lvlText w:val="%2"/>
      <w:lvlJc w:val="left"/>
      <w:pPr>
        <w:ind w:left="16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FE7936">
      <w:start w:val="1"/>
      <w:numFmt w:val="lowerRoman"/>
      <w:lvlText w:val="%3"/>
      <w:lvlJc w:val="left"/>
      <w:pPr>
        <w:ind w:left="23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EB09F12">
      <w:start w:val="1"/>
      <w:numFmt w:val="decimal"/>
      <w:lvlText w:val="%4"/>
      <w:lvlJc w:val="left"/>
      <w:pPr>
        <w:ind w:left="30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DF0C99A">
      <w:start w:val="1"/>
      <w:numFmt w:val="lowerLetter"/>
      <w:lvlText w:val="%5"/>
      <w:lvlJc w:val="left"/>
      <w:pPr>
        <w:ind w:left="37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4AC4930">
      <w:start w:val="1"/>
      <w:numFmt w:val="lowerRoman"/>
      <w:lvlText w:val="%6"/>
      <w:lvlJc w:val="left"/>
      <w:pPr>
        <w:ind w:left="44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71EB1EA">
      <w:start w:val="1"/>
      <w:numFmt w:val="decimal"/>
      <w:lvlText w:val="%7"/>
      <w:lvlJc w:val="left"/>
      <w:pPr>
        <w:ind w:left="52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4A0B47C">
      <w:start w:val="1"/>
      <w:numFmt w:val="lowerLetter"/>
      <w:lvlText w:val="%8"/>
      <w:lvlJc w:val="left"/>
      <w:pPr>
        <w:ind w:left="59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F341428">
      <w:start w:val="1"/>
      <w:numFmt w:val="lowerRoman"/>
      <w:lvlText w:val="%9"/>
      <w:lvlJc w:val="left"/>
      <w:pPr>
        <w:ind w:left="66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64ED328C"/>
    <w:multiLevelType w:val="multilevel"/>
    <w:tmpl w:val="77BA7E84"/>
    <w:lvl w:ilvl="0">
      <w:start w:val="11"/>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225"/>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2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BFB"/>
    <w:rsid w:val="00191288"/>
    <w:rsid w:val="002B5BFB"/>
    <w:rsid w:val="003C6D32"/>
    <w:rsid w:val="00850F8E"/>
    <w:rsid w:val="00A26B95"/>
    <w:rsid w:val="00A73531"/>
    <w:rsid w:val="00B779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85C92"/>
  <w15:chartTrackingRefBased/>
  <w15:docId w15:val="{22323995-88A7-46C7-BE70-2179DBF14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5BFB"/>
    <w:pPr>
      <w:spacing w:after="2" w:line="271" w:lineRule="auto"/>
      <w:ind w:left="226" w:right="168" w:hanging="5"/>
      <w:jc w:val="both"/>
    </w:pPr>
    <w:rPr>
      <w:rFonts w:ascii="Times New Roman" w:eastAsia="Times New Roman" w:hAnsi="Times New Roman" w:cs="Times New Roman"/>
      <w:color w:val="000000"/>
      <w:sz w:val="24"/>
      <w:lang w:eastAsia="tr-TR"/>
    </w:rPr>
  </w:style>
  <w:style w:type="paragraph" w:styleId="Balk1">
    <w:name w:val="heading 1"/>
    <w:next w:val="Normal"/>
    <w:link w:val="Balk1Char"/>
    <w:uiPriority w:val="9"/>
    <w:unhideWhenUsed/>
    <w:qFormat/>
    <w:rsid w:val="002B5BFB"/>
    <w:pPr>
      <w:keepNext/>
      <w:keepLines/>
      <w:spacing w:after="240"/>
      <w:ind w:left="10" w:hanging="10"/>
      <w:jc w:val="both"/>
      <w:outlineLvl w:val="0"/>
    </w:pPr>
    <w:rPr>
      <w:rFonts w:ascii="Times New Roman" w:eastAsia="Times New Roman" w:hAnsi="Times New Roman" w:cs="Times New Roman"/>
      <w:color w:val="000000"/>
      <w:sz w:val="26"/>
      <w:lang w:eastAsia="tr-TR"/>
    </w:rPr>
  </w:style>
  <w:style w:type="paragraph" w:styleId="Balk2">
    <w:name w:val="heading 2"/>
    <w:next w:val="Normal"/>
    <w:link w:val="Balk2Char"/>
    <w:uiPriority w:val="9"/>
    <w:unhideWhenUsed/>
    <w:qFormat/>
    <w:rsid w:val="002B5BFB"/>
    <w:pPr>
      <w:keepNext/>
      <w:keepLines/>
      <w:spacing w:after="240"/>
      <w:ind w:left="10" w:hanging="10"/>
      <w:jc w:val="both"/>
      <w:outlineLvl w:val="1"/>
    </w:pPr>
    <w:rPr>
      <w:rFonts w:ascii="Times New Roman" w:eastAsia="Times New Roman" w:hAnsi="Times New Roman" w:cs="Times New Roman"/>
      <w:color w:val="000000"/>
      <w:sz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B5BFB"/>
    <w:rPr>
      <w:rFonts w:ascii="Times New Roman" w:eastAsia="Times New Roman" w:hAnsi="Times New Roman" w:cs="Times New Roman"/>
      <w:color w:val="000000"/>
      <w:sz w:val="26"/>
      <w:lang w:eastAsia="tr-TR"/>
    </w:rPr>
  </w:style>
  <w:style w:type="character" w:customStyle="1" w:styleId="Balk2Char">
    <w:name w:val="Başlık 2 Char"/>
    <w:basedOn w:val="VarsaylanParagrafYazTipi"/>
    <w:link w:val="Balk2"/>
    <w:uiPriority w:val="9"/>
    <w:rsid w:val="002B5BFB"/>
    <w:rPr>
      <w:rFonts w:ascii="Times New Roman" w:eastAsia="Times New Roman" w:hAnsi="Times New Roman" w:cs="Times New Roman"/>
      <w:color w:val="000000"/>
      <w:sz w:val="26"/>
      <w:lang w:eastAsia="tr-TR"/>
    </w:rPr>
  </w:style>
  <w:style w:type="paragraph" w:styleId="stBilgi">
    <w:name w:val="header"/>
    <w:basedOn w:val="Normal"/>
    <w:link w:val="stBilgiChar"/>
    <w:uiPriority w:val="99"/>
    <w:unhideWhenUsed/>
    <w:rsid w:val="002B5BF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B5BFB"/>
    <w:rPr>
      <w:rFonts w:ascii="Times New Roman" w:eastAsia="Times New Roman" w:hAnsi="Times New Roman" w:cs="Times New Roman"/>
      <w:color w:val="000000"/>
      <w:sz w:val="24"/>
      <w:lang w:eastAsia="tr-TR"/>
    </w:rPr>
  </w:style>
  <w:style w:type="paragraph" w:styleId="AltBilgi">
    <w:name w:val="footer"/>
    <w:basedOn w:val="Normal"/>
    <w:link w:val="AltBilgiChar"/>
    <w:uiPriority w:val="99"/>
    <w:unhideWhenUsed/>
    <w:rsid w:val="002B5BF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B5BFB"/>
    <w:rPr>
      <w:rFonts w:ascii="Times New Roman" w:eastAsia="Times New Roman" w:hAnsi="Times New Roman" w:cs="Times New Roman"/>
      <w:color w:val="000000"/>
      <w:sz w:val="24"/>
      <w:lang w:eastAsia="tr-TR"/>
    </w:rPr>
  </w:style>
  <w:style w:type="table" w:styleId="TabloKlavuzu">
    <w:name w:val="Table Grid"/>
    <w:basedOn w:val="NormalTablo"/>
    <w:uiPriority w:val="39"/>
    <w:rsid w:val="002B5BFB"/>
    <w:pPr>
      <w:spacing w:after="0" w:line="240" w:lineRule="auto"/>
    </w:pPr>
    <w:rPr>
      <w:rFonts w:eastAsiaTheme="minorEastAsia"/>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B7799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7799B"/>
    <w:rPr>
      <w:rFonts w:ascii="Segoe UI" w:eastAsia="Times New Roman" w:hAnsi="Segoe UI" w:cs="Segoe UI"/>
      <w:color w:val="000000"/>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4</Pages>
  <Words>1752</Words>
  <Characters>9993</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11722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Seher Şeyma Arslan Madak</dc:creator>
  <cp:keywords/>
  <dc:description/>
  <cp:lastModifiedBy>Seher Şeyma Arslan Madak</cp:lastModifiedBy>
  <cp:revision>4</cp:revision>
  <cp:lastPrinted>2026-04-07T11:38:00Z</cp:lastPrinted>
  <dcterms:created xsi:type="dcterms:W3CDTF">2026-03-31T08:34:00Z</dcterms:created>
  <dcterms:modified xsi:type="dcterms:W3CDTF">2026-04-07T13:58:00Z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0K+xYjpT4ZIzt/q3hTYYSOIUg2It07BEwrNJrb83EuE=</vt:lpwstr>
  </property>
  <property fmtid="{D5CDD505-2E9C-101B-9397-08002B2CF9AE}" pid="3" name="VeriketDocId">
    <vt:lpwstr>185fd4b2-9da1-43a3-8433-e9b103857d1f</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